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9EF2306" wp14:paraId="1F496E27" wp14:textId="031FCB86">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49EF2306" w:rsidR="1D7A9F79">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49EF2306" wp14:paraId="3DA4D5F9" wp14:textId="71BB323A">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49EF2306" w:rsidR="1D7A9F79">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49EF2306" wp14:paraId="3F031FA9" wp14:textId="54383EF9">
      <w:pPr>
        <w:pStyle w:val="NoSpacing"/>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1D7A9F79">
        <w:rPr>
          <w:noProof w:val="0"/>
          <w:lang w:val="es-ES"/>
        </w:rPr>
        <w:t xml:space="preserve">603-642-6400 ex116                                                                             </w:t>
      </w:r>
      <w:hyperlink r:id="Re8d228a9e9d34968">
        <w:r w:rsidRPr="49EF2306" w:rsidR="1D7A9F79">
          <w:rPr>
            <w:rStyle w:val="Hyperlink"/>
            <w:noProof w:val="0"/>
            <w:lang w:val="es-ES"/>
          </w:rPr>
          <w:t>mkennedy@brentwoodnh.gov</w:t>
        </w:r>
      </w:hyperlink>
      <w:r w:rsidRPr="49EF2306" w:rsidR="1D7A9F79">
        <w:rPr>
          <w:noProof w:val="0"/>
          <w:lang w:val="es-ES"/>
        </w:rPr>
        <w:t xml:space="preserve"> </w:t>
      </w:r>
    </w:p>
    <w:p xmlns:wp14="http://schemas.microsoft.com/office/word/2010/wordml" w:rsidP="49EF2306" wp14:paraId="3EED5FC6" wp14:textId="5BD0A02E">
      <w:pPr>
        <w:pStyle w:val="NoSpacing"/>
        <w:rPr>
          <w:noProof w:val="0"/>
          <w:lang w:val="es-ES"/>
        </w:rPr>
      </w:pPr>
      <w:r w:rsidRPr="49EF2306" w:rsidR="5D6FC871">
        <w:rPr>
          <w:noProof w:val="0"/>
          <w:lang w:val="es-ES"/>
        </w:rPr>
        <w:t>_________________________________________________________________________________</w:t>
      </w:r>
    </w:p>
    <w:p xmlns:wp14="http://schemas.microsoft.com/office/word/2010/wordml" w:rsidP="49EF2306" wp14:paraId="002A0400" wp14:textId="65EDD308">
      <w:pPr>
        <w:pStyle w:val="NoSpacing"/>
        <w:rPr>
          <w:noProof w:val="0"/>
          <w:lang w:val="es-ES"/>
        </w:rPr>
      </w:pPr>
    </w:p>
    <w:p xmlns:wp14="http://schemas.microsoft.com/office/word/2010/wordml" w:rsidP="49EF2306" wp14:paraId="6B08F80A" wp14:textId="448C8C65">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1D7A9F79">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Minutes 1</w:t>
      </w:r>
      <w:r w:rsidRPr="49EF2306" w:rsidR="4FB0BBE0">
        <w:rPr>
          <w:rFonts w:ascii="Aptos" w:hAnsi="Aptos" w:eastAsia="Aptos" w:cs="Aptos"/>
          <w:b w:val="0"/>
          <w:bCs w:val="0"/>
          <w:i w:val="0"/>
          <w:iCs w:val="0"/>
          <w:caps w:val="0"/>
          <w:smallCaps w:val="0"/>
          <w:noProof w:val="0"/>
          <w:color w:val="000000" w:themeColor="text1" w:themeTint="FF" w:themeShade="FF"/>
          <w:sz w:val="24"/>
          <w:szCs w:val="24"/>
          <w:lang w:val="en-US"/>
        </w:rPr>
        <w:t>2</w:t>
      </w:r>
      <w:r w:rsidRPr="49EF2306" w:rsidR="1D7A9F79">
        <w:rPr>
          <w:rFonts w:ascii="Aptos" w:hAnsi="Aptos" w:eastAsia="Aptos" w:cs="Aptos"/>
          <w:b w:val="0"/>
          <w:bCs w:val="0"/>
          <w:i w:val="0"/>
          <w:iCs w:val="0"/>
          <w:caps w:val="0"/>
          <w:smallCaps w:val="0"/>
          <w:noProof w:val="0"/>
          <w:color w:val="000000" w:themeColor="text1" w:themeTint="FF" w:themeShade="FF"/>
          <w:sz w:val="24"/>
          <w:szCs w:val="24"/>
          <w:lang w:val="en-US"/>
        </w:rPr>
        <w:t>/</w:t>
      </w:r>
      <w:r w:rsidRPr="49EF2306" w:rsidR="715E10F1">
        <w:rPr>
          <w:rFonts w:ascii="Aptos" w:hAnsi="Aptos" w:eastAsia="Aptos" w:cs="Aptos"/>
          <w:b w:val="0"/>
          <w:bCs w:val="0"/>
          <w:i w:val="0"/>
          <w:iCs w:val="0"/>
          <w:caps w:val="0"/>
          <w:smallCaps w:val="0"/>
          <w:noProof w:val="0"/>
          <w:color w:val="000000" w:themeColor="text1" w:themeTint="FF" w:themeShade="FF"/>
          <w:sz w:val="24"/>
          <w:szCs w:val="24"/>
          <w:lang w:val="en-US"/>
        </w:rPr>
        <w:t>4</w:t>
      </w:r>
      <w:r w:rsidRPr="49EF2306" w:rsidR="1D7A9F79">
        <w:rPr>
          <w:rFonts w:ascii="Aptos" w:hAnsi="Aptos" w:eastAsia="Aptos" w:cs="Aptos"/>
          <w:b w:val="0"/>
          <w:bCs w:val="0"/>
          <w:i w:val="0"/>
          <w:iCs w:val="0"/>
          <w:caps w:val="0"/>
          <w:smallCaps w:val="0"/>
          <w:noProof w:val="0"/>
          <w:color w:val="000000" w:themeColor="text1" w:themeTint="FF" w:themeShade="FF"/>
          <w:sz w:val="24"/>
          <w:szCs w:val="24"/>
          <w:lang w:val="en-US"/>
        </w:rPr>
        <w:t>/25</w:t>
      </w:r>
    </w:p>
    <w:p xmlns:wp14="http://schemas.microsoft.com/office/word/2010/wordml" w:rsidP="49EF2306" wp14:paraId="27E77208" wp14:textId="730CBE60">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1D7A9F79">
        <w:rPr>
          <w:rFonts w:ascii="Aptos" w:hAnsi="Aptos" w:eastAsia="Aptos" w:cs="Aptos"/>
          <w:b w:val="0"/>
          <w:bCs w:val="0"/>
          <w:i w:val="0"/>
          <w:iCs w:val="0"/>
          <w:caps w:val="0"/>
          <w:smallCaps w:val="0"/>
          <w:noProof w:val="0"/>
          <w:color w:val="000000" w:themeColor="text1" w:themeTint="FF" w:themeShade="FF"/>
          <w:sz w:val="24"/>
          <w:szCs w:val="24"/>
          <w:lang w:val="en-US"/>
        </w:rPr>
        <w:t>Attendance: K Aldred (Chair), S Kizza (Vice Chair), B Ramsdell, D Finan, D Marino, B Stevens, P Kleinman (SBR), L Faria (ALT), G Greenwood (TP), M Kennedy (LUA)</w:t>
      </w:r>
    </w:p>
    <w:p xmlns:wp14="http://schemas.microsoft.com/office/word/2010/wordml" wp14:paraId="2C078E63" wp14:textId="6DCCEB1E">
      <w:r w:rsidR="6AE39B37">
        <w:rPr/>
        <w:t xml:space="preserve">Meeting opens at 7:01 PM </w:t>
      </w:r>
    </w:p>
    <w:p w:rsidR="4A8DDF5E" w:rsidRDefault="4A8DDF5E" w14:paraId="27BAC129" w14:textId="59798C46">
      <w:r w:rsidR="4A8DDF5E">
        <w:rPr/>
        <w:t xml:space="preserve">Alternate L Faria </w:t>
      </w:r>
      <w:r w:rsidR="376A5C32">
        <w:rPr/>
        <w:t>leaves the meeting</w:t>
      </w:r>
      <w:r w:rsidR="4A8DDF5E">
        <w:rPr/>
        <w:t xml:space="preserve"> at 7:02 PM </w:t>
      </w:r>
    </w:p>
    <w:p w:rsidR="0622836B" w:rsidP="49EF2306" w:rsidRDefault="0622836B" w14:paraId="29A2340E" w14:textId="01021D5A">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0622836B">
        <w:rPr>
          <w:rFonts w:ascii="Aptos" w:hAnsi="Aptos" w:eastAsia="Aptos" w:cs="Aptos"/>
          <w:b w:val="0"/>
          <w:bCs w:val="0"/>
          <w:i w:val="0"/>
          <w:iCs w:val="0"/>
          <w:caps w:val="0"/>
          <w:smallCaps w:val="0"/>
          <w:noProof w:val="0"/>
          <w:color w:val="000000" w:themeColor="text1" w:themeTint="FF" w:themeShade="FF"/>
          <w:sz w:val="24"/>
          <w:szCs w:val="24"/>
          <w:lang w:val="en-US"/>
        </w:rPr>
        <w:t>Continued Site Plan Review For:</w:t>
      </w:r>
    </w:p>
    <w:p w:rsidR="0622836B" w:rsidP="49EF2306" w:rsidRDefault="0622836B" w14:paraId="3FF327CB" w14:textId="4367E4B6">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0622836B">
        <w:rPr>
          <w:rFonts w:ascii="Aptos" w:hAnsi="Aptos" w:eastAsia="Aptos" w:cs="Aptos"/>
          <w:b w:val="0"/>
          <w:bCs w:val="0"/>
          <w:i w:val="0"/>
          <w:iCs w:val="0"/>
          <w:caps w:val="0"/>
          <w:smallCaps w:val="0"/>
          <w:noProof w:val="0"/>
          <w:color w:val="000000" w:themeColor="text1" w:themeTint="FF" w:themeShade="FF"/>
          <w:sz w:val="24"/>
          <w:szCs w:val="24"/>
          <w:lang w:val="en-US"/>
        </w:rPr>
        <w:t>Location: 1 Smith Road, Brentwood, NH</w:t>
      </w:r>
    </w:p>
    <w:p w:rsidR="0622836B" w:rsidP="49EF2306" w:rsidRDefault="0622836B" w14:paraId="0A07003A" w14:textId="28111B34">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0622836B">
        <w:rPr>
          <w:rFonts w:ascii="Aptos" w:hAnsi="Aptos" w:eastAsia="Aptos" w:cs="Aptos"/>
          <w:b w:val="0"/>
          <w:bCs w:val="0"/>
          <w:i w:val="0"/>
          <w:iCs w:val="0"/>
          <w:caps w:val="0"/>
          <w:smallCaps w:val="0"/>
          <w:noProof w:val="0"/>
          <w:color w:val="000000" w:themeColor="text1" w:themeTint="FF" w:themeShade="FF"/>
          <w:sz w:val="24"/>
          <w:szCs w:val="24"/>
          <w:lang w:val="en-US"/>
        </w:rPr>
        <w:t>Tax Map: 216.035.000</w:t>
      </w:r>
    </w:p>
    <w:p w:rsidR="0622836B" w:rsidP="49EF2306" w:rsidRDefault="0622836B" w14:paraId="1F474EF7" w14:textId="3140E36B">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0622836B">
        <w:rPr>
          <w:rFonts w:ascii="Aptos" w:hAnsi="Aptos" w:eastAsia="Aptos" w:cs="Aptos"/>
          <w:b w:val="0"/>
          <w:bCs w:val="0"/>
          <w:i w:val="0"/>
          <w:iCs w:val="0"/>
          <w:caps w:val="0"/>
          <w:smallCaps w:val="0"/>
          <w:noProof w:val="0"/>
          <w:color w:val="000000" w:themeColor="text1" w:themeTint="FF" w:themeShade="FF"/>
          <w:sz w:val="24"/>
          <w:szCs w:val="24"/>
          <w:lang w:val="en-US"/>
        </w:rPr>
        <w:t>Michael R. Sanborn, Presented by James M. Lavelle</w:t>
      </w:r>
    </w:p>
    <w:p w:rsidR="0622836B" w:rsidRDefault="0622836B" w14:paraId="0AED17D0" w14:textId="65DD1C8D">
      <w:r w:rsidR="0622836B">
        <w:rPr/>
        <w:t xml:space="preserve">The applicant is not present, nor is any agent to </w:t>
      </w:r>
      <w:r w:rsidR="0622836B">
        <w:rPr/>
        <w:t>represent</w:t>
      </w:r>
      <w:r w:rsidR="0622836B">
        <w:rPr/>
        <w:t xml:space="preserve"> the applicant. The </w:t>
      </w:r>
      <w:r w:rsidR="34B6C7A6">
        <w:rPr/>
        <w:t xml:space="preserve">board moves on with the agenda with the hope that someone will </w:t>
      </w:r>
      <w:r w:rsidR="4375501C">
        <w:rPr/>
        <w:t>arrive later</w:t>
      </w:r>
      <w:r w:rsidR="34B6C7A6">
        <w:rPr/>
        <w:t xml:space="preserve"> in the evening.</w:t>
      </w:r>
    </w:p>
    <w:p w:rsidR="34B6C7A6" w:rsidRDefault="34B6C7A6" w14:paraId="139CC7EC" w14:textId="294DC1CF">
      <w:r w:rsidR="34B6C7A6">
        <w:rPr/>
        <w:t xml:space="preserve"> </w:t>
      </w:r>
    </w:p>
    <w:p w:rsidR="3D41AEEA" w:rsidP="49EF2306" w:rsidRDefault="3D41AEEA" w14:paraId="091FF2CE" w14:textId="04EF037E">
      <w:pPr>
        <w:pStyle w:val="Normal"/>
        <w:rPr>
          <w:rFonts w:ascii="Aptos" w:hAnsi="Aptos" w:eastAsia="Aptos" w:cs="Aptos"/>
          <w:noProof w:val="0"/>
          <w:sz w:val="24"/>
          <w:szCs w:val="24"/>
          <w:lang w:val="en-US"/>
        </w:rPr>
      </w:pPr>
      <w:r w:rsidRPr="49EF2306" w:rsidR="3D41AEEA">
        <w:rPr>
          <w:rFonts w:ascii="Aptos" w:hAnsi="Aptos" w:eastAsia="Aptos" w:cs="Aptos"/>
          <w:b w:val="0"/>
          <w:bCs w:val="0"/>
          <w:i w:val="0"/>
          <w:iCs w:val="0"/>
          <w:caps w:val="0"/>
          <w:smallCaps w:val="0"/>
          <w:noProof w:val="0"/>
          <w:color w:val="000000" w:themeColor="text1" w:themeTint="FF" w:themeShade="FF"/>
          <w:sz w:val="24"/>
          <w:szCs w:val="24"/>
          <w:lang w:val="en-US"/>
        </w:rPr>
        <w:t>Public Hearing for Proposed Zoning changes to the current Sign Standards.</w:t>
      </w:r>
    </w:p>
    <w:p w:rsidR="3D41AEEA" w:rsidP="49EF2306" w:rsidRDefault="3D41AEEA" w14:paraId="1EF58383" w14:textId="0B9DF045">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3D41AEEA">
        <w:rPr>
          <w:rFonts w:ascii="Aptos" w:hAnsi="Aptos" w:eastAsia="Aptos" w:cs="Aptos"/>
          <w:b w:val="0"/>
          <w:bCs w:val="0"/>
          <w:i w:val="0"/>
          <w:iCs w:val="0"/>
          <w:caps w:val="0"/>
          <w:smallCaps w:val="0"/>
          <w:noProof w:val="0"/>
          <w:color w:val="000000" w:themeColor="text1" w:themeTint="FF" w:themeShade="FF"/>
          <w:sz w:val="24"/>
          <w:szCs w:val="24"/>
          <w:lang w:val="en-US"/>
        </w:rPr>
        <w:t xml:space="preserve">Proposed changes are as follows: </w:t>
      </w:r>
    </w:p>
    <w:p w:rsidR="21A72CF7" w:rsidP="49EF2306" w:rsidRDefault="21A72CF7" w14:paraId="2ECBB7A2" w14:textId="613BBD0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Proposed amendments to the Brentwood Sign Regulations (2/26/25)</w:t>
      </w:r>
    </w:p>
    <w:p w:rsidR="21A72CF7" w:rsidP="49EF2306" w:rsidRDefault="21A72CF7" w14:paraId="54DF0F0E" w14:textId="1D33E0CE">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Amend 400.003 Sign </w:t>
      </w:r>
      <w:r w:rsidRPr="49EF2306" w:rsidR="21A72CF7">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Regulations</w:t>
      </w: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Ordinance</w:t>
      </w:r>
    </w:p>
    <w:p w:rsidR="21A72CF7" w:rsidP="49EF2306" w:rsidRDefault="21A72CF7" w14:paraId="3EA3A4E5" w14:textId="03FFC1D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Amend 400.003.003.001 to read as follows:</w:t>
      </w:r>
    </w:p>
    <w:p w:rsidR="21A72CF7" w:rsidP="49EF2306" w:rsidRDefault="21A72CF7" w14:paraId="3E8EB9B5" w14:textId="3BBC71A8">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Wall Signs: No wall-mounted sign shall exceed an area of one (1) square foot of sign for every linear foot of building facing the street.</w:t>
      </w:r>
    </w:p>
    <w:p w:rsidR="21A72CF7" w:rsidP="49EF2306" w:rsidRDefault="21A72CF7" w14:paraId="291A3B4C" w14:textId="451FFD45">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Amend 400.003.003.003, B., to read as follows:</w:t>
      </w:r>
    </w:p>
    <w:p w:rsidR="21A72CF7" w:rsidP="49EF2306" w:rsidRDefault="21A72CF7" w14:paraId="39C769C2" w14:textId="06A2203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120 square feet</w:t>
      </w: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the Commercial District along NH Route 125, NH Route </w:t>
      </w: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101</w:t>
      </w: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NH Route 27.</w:t>
      </w:r>
    </w:p>
    <w:p w:rsidR="21A72CF7" w:rsidP="49EF2306" w:rsidRDefault="21A72CF7" w14:paraId="227CA6A2" w14:textId="5B2764DD">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Amend 400.003.003.003, C., to read as follows:</w:t>
      </w:r>
    </w:p>
    <w:p w:rsidR="21A72CF7" w:rsidP="49EF2306" w:rsidRDefault="21A72CF7" w14:paraId="666E75E6" w14:textId="5063208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120 square feet in the Industrial District along Pine Road.</w:t>
      </w:r>
    </w:p>
    <w:p w:rsidR="49EF2306" w:rsidP="49EF2306" w:rsidRDefault="49EF2306" w14:paraId="613CD121" w14:textId="20B96771">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21A72CF7" w:rsidP="49EF2306" w:rsidRDefault="21A72CF7" w14:paraId="259C9031" w14:textId="69B985C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Amend 400.003.004.004 to read as follows:</w:t>
      </w:r>
    </w:p>
    <w:p w:rsidR="21A72CF7" w:rsidP="49EF2306" w:rsidRDefault="21A72CF7" w14:paraId="60C4D611" w14:textId="43C2B364">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Each property shall be allowed as many wall-mounted signs as they want, limited only by the square foot allowances found in 400.003.003.001 above.  Signs shall only be placed on buildings, free standing on a pole, or a monument type sign and no other place.  A second free standing sign may be granted through this conditional use permit if the following conditions are met:</w:t>
      </w:r>
    </w:p>
    <w:p w:rsidR="21A72CF7" w:rsidP="49EF2306" w:rsidRDefault="21A72CF7" w14:paraId="27122051" w14:textId="6F2863BD">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remainder</w:t>
      </w: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this section is unchanged. </w:t>
      </w:r>
    </w:p>
    <w:p w:rsidR="21A72CF7" w:rsidP="49EF2306" w:rsidRDefault="21A72CF7" w14:paraId="43AC7AAB" w14:textId="5723742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Amend section 400.003.003General Provisions by adding a new section 400.003.003.008 to read as follows:</w:t>
      </w:r>
    </w:p>
    <w:p w:rsidR="21A72CF7" w:rsidP="49EF2306" w:rsidRDefault="21A72CF7" w14:paraId="453DE6D3" w14:textId="54135FBC">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21A72CF7">
        <w:rPr>
          <w:rFonts w:ascii="Calibri" w:hAnsi="Calibri" w:eastAsia="Calibri" w:cs="Calibri"/>
          <w:b w:val="0"/>
          <w:bCs w:val="0"/>
          <w:i w:val="0"/>
          <w:iCs w:val="0"/>
          <w:caps w:val="0"/>
          <w:smallCaps w:val="0"/>
          <w:noProof w:val="0"/>
          <w:color w:val="000000" w:themeColor="text1" w:themeTint="FF" w:themeShade="FF"/>
          <w:sz w:val="24"/>
          <w:szCs w:val="24"/>
          <w:lang w:val="en-US"/>
        </w:rPr>
        <w:t>Each Free-Standing sign shall include the property address in text large enough to be seen by the travelling public on the abutting roadway.  The sign area required to display the property address shall not reduce the permitted square footage area of the sign.</w:t>
      </w:r>
    </w:p>
    <w:p w:rsidR="21A72CF7" w:rsidRDefault="21A72CF7" w14:paraId="50870C71" w14:textId="680FA0F8">
      <w:r w:rsidR="21A72CF7">
        <w:rPr/>
        <w:t xml:space="preserve">The board discusses the proposed changes and the current </w:t>
      </w:r>
      <w:bookmarkStart w:name="_Int_SAtyzu2w" w:id="1686405853"/>
      <w:r w:rsidR="21A72CF7">
        <w:rPr/>
        <w:t>sign</w:t>
      </w:r>
      <w:bookmarkEnd w:id="1686405853"/>
      <w:r w:rsidR="21A72CF7">
        <w:rPr/>
        <w:t xml:space="preserve"> regulations. </w:t>
      </w:r>
    </w:p>
    <w:p w:rsidR="6253DB40" w:rsidP="49EF2306" w:rsidRDefault="6253DB40" w14:paraId="3134D846" w14:textId="57A7DDBB">
      <w:pPr>
        <w:pStyle w:val="Normal"/>
      </w:pPr>
      <w:r w:rsidR="6253DB40">
        <w:rPr/>
        <w:t>Motion by D Marino to a</w:t>
      </w:r>
      <w:r w:rsidR="11434243">
        <w:rPr/>
        <w:t xml:space="preserve">dvance the changes </w:t>
      </w:r>
      <w:r w:rsidR="5354E0C9">
        <w:rPr/>
        <w:t xml:space="preserve">to the sign ordinance </w:t>
      </w:r>
      <w:r w:rsidR="11434243">
        <w:rPr/>
        <w:t xml:space="preserve">as presented to </w:t>
      </w:r>
      <w:r w:rsidR="4AAF1407">
        <w:rPr/>
        <w:t xml:space="preserve">the ballot </w:t>
      </w:r>
      <w:r w:rsidR="45A0ABB2">
        <w:rPr/>
        <w:t>in March</w:t>
      </w:r>
      <w:r w:rsidR="45A0ABB2">
        <w:rPr/>
        <w:t xml:space="preserve">. </w:t>
      </w:r>
      <w:r w:rsidR="40C4CE6A">
        <w:rPr/>
        <w:t xml:space="preserve"> </w:t>
      </w:r>
      <w:r w:rsidR="363FA15C">
        <w:rPr/>
        <w:t xml:space="preserve">Seconded by D Finan, the motion was carried unanimously. </w:t>
      </w:r>
    </w:p>
    <w:p w:rsidR="49EF2306" w:rsidP="49EF2306" w:rsidRDefault="49EF2306" w14:paraId="04166182" w14:textId="0D209265">
      <w:pPr>
        <w:pStyle w:val="Normal"/>
      </w:pPr>
    </w:p>
    <w:p w:rsidR="622B1CB2" w:rsidP="49EF2306" w:rsidRDefault="622B1CB2" w14:paraId="18A5E33A" w14:textId="2F7AA8DE">
      <w:pPr>
        <w:pStyle w:val="Normal"/>
      </w:pPr>
      <w:r w:rsidR="622B1CB2">
        <w:rPr/>
        <w:t xml:space="preserve">The 2025 Warrant article is discussed and is as follows: </w:t>
      </w:r>
    </w:p>
    <w:p w:rsidR="4E31B855" w:rsidP="49EF2306" w:rsidRDefault="4E31B855" w14:paraId="7DABE14E" w14:textId="253367B3">
      <w:pPr>
        <w:spacing w:before="0" w:beforeAutospacing="off" w:after="160" w:afterAutospacing="off" w:line="276" w:lineRule="auto"/>
        <w:rPr>
          <w:rFonts w:ascii="Aptos" w:hAnsi="Aptos" w:eastAsia="Aptos" w:cs="Aptos"/>
          <w:noProof w:val="0"/>
          <w:sz w:val="24"/>
          <w:szCs w:val="24"/>
          <w:lang w:val="en-US"/>
        </w:rPr>
      </w:pPr>
      <w:r w:rsidRPr="49EF2306" w:rsidR="4E31B8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Article #______. To see if the Town will vote to raise and appropriate $8,500 to be added to the Master Plan Expendable Trust Fund </w:t>
      </w:r>
      <w:r w:rsidRPr="49EF2306" w:rsidR="4E31B855">
        <w:rPr>
          <w:rFonts w:ascii="Calibri" w:hAnsi="Calibri" w:eastAsia="Calibri" w:cs="Calibri"/>
          <w:b w:val="0"/>
          <w:bCs w:val="0"/>
          <w:i w:val="0"/>
          <w:iCs w:val="0"/>
          <w:caps w:val="0"/>
          <w:smallCaps w:val="0"/>
          <w:noProof w:val="0"/>
          <w:color w:val="000000" w:themeColor="text1" w:themeTint="FF" w:themeShade="FF"/>
          <w:sz w:val="24"/>
          <w:szCs w:val="24"/>
          <w:lang w:val="en-US"/>
        </w:rPr>
        <w:t>under the provisions of</w:t>
      </w:r>
      <w:r w:rsidRPr="49EF2306" w:rsidR="4E31B85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RSA 31:19-a for the purpose of updating the Town's Master Plan.</w:t>
      </w:r>
    </w:p>
    <w:p w:rsidR="6A2FB115" w:rsidP="49EF2306" w:rsidRDefault="6A2FB115" w14:paraId="6CD31FE4" w14:textId="6782D392">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6A2FB11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Members discuss the wording of the warrant article and </w:t>
      </w:r>
      <w:r w:rsidRPr="49EF2306" w:rsidR="60EFE4DA">
        <w:rPr>
          <w:rFonts w:ascii="Calibri" w:hAnsi="Calibri" w:eastAsia="Calibri" w:cs="Calibri"/>
          <w:b w:val="0"/>
          <w:bCs w:val="0"/>
          <w:i w:val="0"/>
          <w:iCs w:val="0"/>
          <w:caps w:val="0"/>
          <w:smallCaps w:val="0"/>
          <w:noProof w:val="0"/>
          <w:color w:val="000000" w:themeColor="text1" w:themeTint="FF" w:themeShade="FF"/>
          <w:sz w:val="24"/>
          <w:szCs w:val="24"/>
          <w:lang w:val="en-US"/>
        </w:rPr>
        <w:t>verbiage;</w:t>
      </w:r>
      <w:r w:rsidRPr="49EF2306" w:rsidR="6C8270D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w:t>
      </w:r>
      <w:r w:rsidRPr="49EF2306" w:rsidR="5D9796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Kennedy</w:t>
      </w:r>
      <w:r w:rsidRPr="49EF2306" w:rsidR="6C8270D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check with</w:t>
      </w:r>
      <w:r w:rsidRPr="49EF2306" w:rsidR="43CC8E2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Town Administrator</w:t>
      </w:r>
      <w:r w:rsidRPr="49EF2306" w:rsidR="6C8270D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Julie</w:t>
      </w:r>
      <w:r w:rsidRPr="49EF2306" w:rsidR="28FA16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Stevens</w:t>
      </w:r>
      <w:r w:rsidRPr="49EF2306" w:rsidR="6C8270D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9EF2306" w:rsidR="6C8270DF">
        <w:rPr>
          <w:rFonts w:ascii="Calibri" w:hAnsi="Calibri" w:eastAsia="Calibri" w:cs="Calibri"/>
          <w:b w:val="0"/>
          <w:bCs w:val="0"/>
          <w:i w:val="0"/>
          <w:iCs w:val="0"/>
          <w:caps w:val="0"/>
          <w:smallCaps w:val="0"/>
          <w:noProof w:val="0"/>
          <w:color w:val="000000" w:themeColor="text1" w:themeTint="FF" w:themeShade="FF"/>
          <w:sz w:val="24"/>
          <w:szCs w:val="24"/>
          <w:lang w:val="en-US"/>
        </w:rPr>
        <w:t>regarding</w:t>
      </w:r>
      <w:r w:rsidRPr="49EF2306" w:rsidR="6C8270D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9EF2306" w:rsidR="49A8F5F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proper language before submittal to the Select Board. </w:t>
      </w:r>
    </w:p>
    <w:p w:rsidR="043FABBF" w:rsidP="49EF2306" w:rsidRDefault="043FABBF" w14:paraId="44C97D9B" w14:textId="16C357C5">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043FABBF">
        <w:rPr>
          <w:rFonts w:ascii="Calibri" w:hAnsi="Calibri" w:eastAsia="Calibri" w:cs="Calibri"/>
          <w:b w:val="0"/>
          <w:bCs w:val="0"/>
          <w:i w:val="0"/>
          <w:iCs w:val="0"/>
          <w:caps w:val="0"/>
          <w:smallCaps w:val="0"/>
          <w:noProof w:val="0"/>
          <w:color w:val="000000" w:themeColor="text1" w:themeTint="FF" w:themeShade="FF"/>
          <w:sz w:val="24"/>
          <w:szCs w:val="24"/>
          <w:lang w:val="en-US"/>
        </w:rPr>
        <w:t>Motion by B Stevens to approve submitting the war</w:t>
      </w:r>
      <w:r w:rsidRPr="49EF2306" w:rsidR="0001FF06">
        <w:rPr>
          <w:rFonts w:ascii="Calibri" w:hAnsi="Calibri" w:eastAsia="Calibri" w:cs="Calibri"/>
          <w:b w:val="0"/>
          <w:bCs w:val="0"/>
          <w:i w:val="0"/>
          <w:iCs w:val="0"/>
          <w:caps w:val="0"/>
          <w:smallCaps w:val="0"/>
          <w:noProof w:val="0"/>
          <w:color w:val="000000" w:themeColor="text1" w:themeTint="FF" w:themeShade="FF"/>
          <w:sz w:val="24"/>
          <w:szCs w:val="24"/>
          <w:lang w:val="en-US"/>
        </w:rPr>
        <w:t>rant article as written with the approval of the tow</w:t>
      </w:r>
      <w:r w:rsidRPr="49EF2306" w:rsidR="4DB45861">
        <w:rPr>
          <w:rFonts w:ascii="Calibri" w:hAnsi="Calibri" w:eastAsia="Calibri" w:cs="Calibri"/>
          <w:b w:val="0"/>
          <w:bCs w:val="0"/>
          <w:i w:val="0"/>
          <w:iCs w:val="0"/>
          <w:caps w:val="0"/>
          <w:smallCaps w:val="0"/>
          <w:noProof w:val="0"/>
          <w:color w:val="000000" w:themeColor="text1" w:themeTint="FF" w:themeShade="FF"/>
          <w:sz w:val="24"/>
          <w:szCs w:val="24"/>
          <w:lang w:val="en-US"/>
        </w:rPr>
        <w:t>n administrator.</w:t>
      </w:r>
      <w:r w:rsidRPr="49EF2306" w:rsidR="4DB458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Seconded by D Marino, the motion was </w:t>
      </w:r>
      <w:r w:rsidRPr="49EF2306" w:rsidR="4DB45861">
        <w:rPr>
          <w:rFonts w:ascii="Calibri" w:hAnsi="Calibri" w:eastAsia="Calibri" w:cs="Calibri"/>
          <w:b w:val="0"/>
          <w:bCs w:val="0"/>
          <w:i w:val="0"/>
          <w:iCs w:val="0"/>
          <w:caps w:val="0"/>
          <w:smallCaps w:val="0"/>
          <w:noProof w:val="0"/>
          <w:color w:val="000000" w:themeColor="text1" w:themeTint="FF" w:themeShade="FF"/>
          <w:sz w:val="24"/>
          <w:szCs w:val="24"/>
          <w:lang w:val="en-US"/>
        </w:rPr>
        <w:t>carried out</w:t>
      </w:r>
      <w:r w:rsidRPr="49EF2306" w:rsidR="4DB458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unanimously. </w:t>
      </w:r>
    </w:p>
    <w:p w:rsidR="44338EBD" w:rsidP="49EF2306" w:rsidRDefault="44338EBD" w14:paraId="13A8013B" w14:textId="299B36F1">
      <w:pPr>
        <w:pStyle w:val="Normal"/>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44338EBD">
        <w:rPr>
          <w:rFonts w:ascii="Calibri" w:hAnsi="Calibri" w:eastAsia="Calibri" w:cs="Calibri"/>
          <w:b w:val="0"/>
          <w:bCs w:val="0"/>
          <w:i w:val="0"/>
          <w:iCs w:val="0"/>
          <w:caps w:val="0"/>
          <w:smallCaps w:val="0"/>
          <w:noProof w:val="0"/>
          <w:color w:val="000000" w:themeColor="text1" w:themeTint="FF" w:themeShade="FF"/>
          <w:sz w:val="24"/>
          <w:szCs w:val="24"/>
          <w:lang w:val="en-US"/>
        </w:rPr>
        <w:t>Proposed Changes to the ADU ordinance</w:t>
      </w:r>
      <w:r w:rsidRPr="49EF2306" w:rsidR="3743AF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reads as follows: </w:t>
      </w:r>
    </w:p>
    <w:p w:rsidR="49EF2306" w:rsidP="49EF2306" w:rsidRDefault="49EF2306" w14:paraId="1A5A1030" w14:textId="764BC8C4">
      <w:pPr>
        <w:pStyle w:val="Normal"/>
        <w:tabs>
          <w:tab w:val="left" w:leader="none" w:pos="4056"/>
        </w:tabs>
        <w:spacing w:line="235" w:lineRule="auto"/>
        <w:ind w:right="175"/>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F6A696A" w:rsidP="49EF2306" w:rsidRDefault="3F6A696A" w14:paraId="4FF0FD98" w14:textId="1C44CE83">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 Accessory Dwelling Units (Proposed Changes) 900.004.001 Authority This section is enacted </w:t>
      </w:r>
      <w:r w:rsidRPr="49EF2306" w:rsidR="3F6A696A">
        <w:rPr>
          <w:rFonts w:ascii="Calibri" w:hAnsi="Calibri" w:eastAsia="Calibri" w:cs="Calibri"/>
          <w:noProof w:val="0"/>
          <w:sz w:val="24"/>
          <w:szCs w:val="24"/>
          <w:lang w:val="en-US"/>
        </w:rPr>
        <w:t>in accordance with</w:t>
      </w:r>
      <w:r w:rsidRPr="49EF2306" w:rsidR="3F6A696A">
        <w:rPr>
          <w:rFonts w:ascii="Calibri" w:hAnsi="Calibri" w:eastAsia="Calibri" w:cs="Calibri"/>
          <w:noProof w:val="0"/>
          <w:sz w:val="24"/>
          <w:szCs w:val="24"/>
          <w:lang w:val="en-US"/>
        </w:rPr>
        <w:t xml:space="preserve"> the provisions of RSA 674:71-73.</w:t>
      </w:r>
    </w:p>
    <w:p w:rsidR="3F6A696A" w:rsidP="49EF2306" w:rsidRDefault="3F6A696A" w14:paraId="21501A69" w14:textId="05A031E2">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 900.004.002 Purpose and Objectives The purpose of the accessory dwelling unit provision is to provide increased flexibility with respect to housing alternatives for families in Brentwood while </w:t>
      </w:r>
      <w:r w:rsidRPr="49EF2306" w:rsidR="3F6A696A">
        <w:rPr>
          <w:rFonts w:ascii="Calibri" w:hAnsi="Calibri" w:eastAsia="Calibri" w:cs="Calibri"/>
          <w:noProof w:val="0"/>
          <w:sz w:val="24"/>
          <w:szCs w:val="24"/>
          <w:lang w:val="en-US"/>
        </w:rPr>
        <w:t>maintaining</w:t>
      </w:r>
      <w:r w:rsidRPr="49EF2306" w:rsidR="3F6A696A">
        <w:rPr>
          <w:rFonts w:ascii="Calibri" w:hAnsi="Calibri" w:eastAsia="Calibri" w:cs="Calibri"/>
          <w:noProof w:val="0"/>
          <w:sz w:val="24"/>
          <w:szCs w:val="24"/>
          <w:lang w:val="en-US"/>
        </w:rPr>
        <w:t xml:space="preserve"> health, safety, </w:t>
      </w:r>
      <w:r w:rsidRPr="49EF2306" w:rsidR="3F6A696A">
        <w:rPr>
          <w:rFonts w:ascii="Calibri" w:hAnsi="Calibri" w:eastAsia="Calibri" w:cs="Calibri"/>
          <w:noProof w:val="0"/>
          <w:sz w:val="24"/>
          <w:szCs w:val="24"/>
          <w:lang w:val="en-US"/>
        </w:rPr>
        <w:t>character</w:t>
      </w:r>
      <w:r w:rsidRPr="49EF2306" w:rsidR="3F6A696A">
        <w:rPr>
          <w:rFonts w:ascii="Calibri" w:hAnsi="Calibri" w:eastAsia="Calibri" w:cs="Calibri"/>
          <w:noProof w:val="0"/>
          <w:sz w:val="24"/>
          <w:szCs w:val="24"/>
          <w:lang w:val="en-US"/>
        </w:rPr>
        <w:t xml:space="preserve"> and quality of the Town’s neighborhoods. The </w:t>
      </w:r>
      <w:r w:rsidRPr="49EF2306" w:rsidR="3F6A696A">
        <w:rPr>
          <w:rFonts w:ascii="Calibri" w:hAnsi="Calibri" w:eastAsia="Calibri" w:cs="Calibri"/>
          <w:noProof w:val="0"/>
          <w:sz w:val="24"/>
          <w:szCs w:val="24"/>
          <w:lang w:val="en-US"/>
        </w:rPr>
        <w:t>objectives</w:t>
      </w:r>
      <w:r w:rsidRPr="49EF2306" w:rsidR="3F6A696A">
        <w:rPr>
          <w:rFonts w:ascii="Calibri" w:hAnsi="Calibri" w:eastAsia="Calibri" w:cs="Calibri"/>
          <w:noProof w:val="0"/>
          <w:sz w:val="24"/>
          <w:szCs w:val="24"/>
          <w:lang w:val="en-US"/>
        </w:rPr>
        <w:t xml:space="preserve"> of this Section are to: </w:t>
      </w:r>
    </w:p>
    <w:p w:rsidR="3F6A696A" w:rsidP="49EF2306" w:rsidRDefault="3F6A696A" w14:paraId="237FECC9" w14:textId="122E3FAF">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900.004.002.001 Provide for the construction of o n e accessory dwelling unit w </w:t>
      </w:r>
      <w:r w:rsidRPr="49EF2306" w:rsidR="3F6A696A">
        <w:rPr>
          <w:rFonts w:ascii="Calibri" w:hAnsi="Calibri" w:eastAsia="Calibri" w:cs="Calibri"/>
          <w:noProof w:val="0"/>
          <w:sz w:val="24"/>
          <w:szCs w:val="24"/>
          <w:lang w:val="en-US"/>
        </w:rPr>
        <w:t>i</w:t>
      </w:r>
      <w:r w:rsidRPr="49EF2306" w:rsidR="3F6A696A">
        <w:rPr>
          <w:rFonts w:ascii="Calibri" w:hAnsi="Calibri" w:eastAsia="Calibri" w:cs="Calibri"/>
          <w:noProof w:val="0"/>
          <w:sz w:val="24"/>
          <w:szCs w:val="24"/>
          <w:lang w:val="en-US"/>
        </w:rPr>
        <w:t xml:space="preserve"> t h in or attached to an existing single-family dwelling unit, or in a detached structure on the property by right. </w:t>
      </w:r>
    </w:p>
    <w:p w:rsidR="3F6A696A" w:rsidP="49EF2306" w:rsidRDefault="3F6A696A" w14:paraId="40353B25" w14:textId="6FD375E4">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900.004.002.002 Add more units to the housing stock to meet the needs of family members and smaller households, both young and old; </w:t>
      </w:r>
    </w:p>
    <w:p w:rsidR="3F6A696A" w:rsidP="49EF2306" w:rsidRDefault="3F6A696A" w14:paraId="4C0F1FEA" w14:textId="5D58748C">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900.004.002.003 Protect stability and property values by ensuring that accessory dwelling units are installed only in owner-occupied houses and under such </w:t>
      </w:r>
      <w:r w:rsidRPr="49EF2306" w:rsidR="3F6A696A">
        <w:rPr>
          <w:rFonts w:ascii="Calibri" w:hAnsi="Calibri" w:eastAsia="Calibri" w:cs="Calibri"/>
          <w:noProof w:val="0"/>
          <w:sz w:val="24"/>
          <w:szCs w:val="24"/>
          <w:lang w:val="en-US"/>
        </w:rPr>
        <w:t>additional</w:t>
      </w:r>
      <w:r w:rsidRPr="49EF2306" w:rsidR="3F6A696A">
        <w:rPr>
          <w:rFonts w:ascii="Calibri" w:hAnsi="Calibri" w:eastAsia="Calibri" w:cs="Calibri"/>
          <w:noProof w:val="0"/>
          <w:sz w:val="24"/>
          <w:szCs w:val="24"/>
          <w:lang w:val="en-US"/>
        </w:rPr>
        <w:t xml:space="preserve"> conditions as to protect the health, </w:t>
      </w:r>
      <w:r w:rsidRPr="49EF2306" w:rsidR="3F6A696A">
        <w:rPr>
          <w:rFonts w:ascii="Calibri" w:hAnsi="Calibri" w:eastAsia="Calibri" w:cs="Calibri"/>
          <w:noProof w:val="0"/>
          <w:sz w:val="24"/>
          <w:szCs w:val="24"/>
          <w:lang w:val="en-US"/>
        </w:rPr>
        <w:t>safety</w:t>
      </w:r>
      <w:r w:rsidRPr="49EF2306" w:rsidR="3F6A696A">
        <w:rPr>
          <w:rFonts w:ascii="Calibri" w:hAnsi="Calibri" w:eastAsia="Calibri" w:cs="Calibri"/>
          <w:noProof w:val="0"/>
          <w:sz w:val="24"/>
          <w:szCs w:val="24"/>
          <w:lang w:val="en-US"/>
        </w:rPr>
        <w:t xml:space="preserve"> and welfare of the public.</w:t>
      </w:r>
    </w:p>
    <w:p w:rsidR="3F6A696A" w:rsidP="49EF2306" w:rsidRDefault="3F6A696A" w14:paraId="4F9A60DF" w14:textId="7EFB4966">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900.004.002.004 Retain the neighborhood character and single-family appearance of properties in Brentwood. 900.004.003 Definition </w:t>
      </w:r>
    </w:p>
    <w:p w:rsidR="3F6A696A" w:rsidP="49EF2306" w:rsidRDefault="3F6A696A" w14:paraId="3971EA0E" w14:textId="2BC77956">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900.004.003.001 Accessory Dwelling Unit As used in this ordinance, “accessory dwelling unit” means a residential living unit that is located on a lot containing a single family dwelling that provides independent living facilities for one or more persons, including provisions for sleeping, eating, cooking and sanitation on the same parcel of land as the principal dwelling unit it accompanies. Accessory dwelling units may be constructed at the same time as the principal dwelling </w:t>
      </w:r>
      <w:bookmarkStart w:name="_Int_sVVoyOC1" w:id="1987394621"/>
      <w:r w:rsidRPr="49EF2306" w:rsidR="3F6A696A">
        <w:rPr>
          <w:rFonts w:ascii="Calibri" w:hAnsi="Calibri" w:eastAsia="Calibri" w:cs="Calibri"/>
          <w:noProof w:val="0"/>
          <w:sz w:val="24"/>
          <w:szCs w:val="24"/>
          <w:lang w:val="en-US"/>
        </w:rPr>
        <w:t>unit</w:t>
      </w:r>
      <w:bookmarkEnd w:id="1987394621"/>
      <w:r w:rsidRPr="49EF2306" w:rsidR="3F6A696A">
        <w:rPr>
          <w:rFonts w:ascii="Calibri" w:hAnsi="Calibri" w:eastAsia="Calibri" w:cs="Calibri"/>
          <w:noProof w:val="0"/>
          <w:sz w:val="24"/>
          <w:szCs w:val="24"/>
          <w:lang w:val="en-US"/>
        </w:rPr>
        <w:t xml:space="preserve">. II. “Attached unit” means a unit that is within or physically connected to the principal dwelling </w:t>
      </w:r>
      <w:r w:rsidRPr="49EF2306" w:rsidR="2B07796B">
        <w:rPr>
          <w:rFonts w:ascii="Calibri" w:hAnsi="Calibri" w:eastAsia="Calibri" w:cs="Calibri"/>
          <w:noProof w:val="0"/>
          <w:sz w:val="24"/>
          <w:szCs w:val="24"/>
          <w:lang w:val="en-US"/>
        </w:rPr>
        <w:t>unit or</w:t>
      </w:r>
      <w:r w:rsidRPr="49EF2306" w:rsidR="3F6A696A">
        <w:rPr>
          <w:rFonts w:ascii="Calibri" w:hAnsi="Calibri" w:eastAsia="Calibri" w:cs="Calibri"/>
          <w:noProof w:val="0"/>
          <w:sz w:val="24"/>
          <w:szCs w:val="24"/>
          <w:lang w:val="en-US"/>
        </w:rPr>
        <w:t xml:space="preserve"> completely contained within a preexisting detached structure. </w:t>
      </w:r>
      <w:r w:rsidRPr="49EF2306" w:rsidR="3F6A696A">
        <w:rPr>
          <w:rFonts w:ascii="Calibri" w:hAnsi="Calibri" w:eastAsia="Calibri" w:cs="Calibri"/>
          <w:noProof w:val="0"/>
          <w:sz w:val="24"/>
          <w:szCs w:val="24"/>
          <w:lang w:val="en-US"/>
        </w:rPr>
        <w:t>III</w:t>
      </w:r>
      <w:r w:rsidRPr="49EF2306" w:rsidR="3F6A696A">
        <w:rPr>
          <w:rFonts w:ascii="Calibri" w:hAnsi="Calibri" w:eastAsia="Calibri" w:cs="Calibri"/>
          <w:noProof w:val="0"/>
          <w:sz w:val="24"/>
          <w:szCs w:val="24"/>
          <w:lang w:val="en-US"/>
        </w:rPr>
        <w:t xml:space="preserve">. “Detached unit” means a unit that is neither within nor physically connected to the principal dwelling unit. </w:t>
      </w:r>
    </w:p>
    <w:p w:rsidR="3F6A696A" w:rsidP="49EF2306" w:rsidRDefault="3F6A696A" w14:paraId="6429E777" w14:textId="26FE3276">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900.004.004</w:t>
      </w:r>
      <w:r w:rsidRPr="49EF2306" w:rsidR="3F849953">
        <w:rPr>
          <w:rFonts w:ascii="Calibri" w:hAnsi="Calibri" w:eastAsia="Calibri" w:cs="Calibri"/>
          <w:noProof w:val="0"/>
          <w:sz w:val="24"/>
          <w:szCs w:val="24"/>
          <w:lang w:val="en-US"/>
        </w:rPr>
        <w:t xml:space="preserve"> </w:t>
      </w:r>
      <w:r w:rsidRPr="49EF2306" w:rsidR="3F6A696A">
        <w:rPr>
          <w:rFonts w:ascii="Calibri" w:hAnsi="Calibri" w:eastAsia="Calibri" w:cs="Calibri"/>
          <w:noProof w:val="0"/>
          <w:sz w:val="24"/>
          <w:szCs w:val="24"/>
          <w:lang w:val="en-US"/>
        </w:rPr>
        <w:t xml:space="preserve">Requirements </w:t>
      </w:r>
    </w:p>
    <w:p w:rsidR="3F6A696A" w:rsidP="49EF2306" w:rsidRDefault="3F6A696A" w14:paraId="60EDB183" w14:textId="3F379701">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900.004.004.001 The owner of the property shall occupy one of the units as a primary dweller and be landlord of the secondary dwelling unit. </w:t>
      </w:r>
    </w:p>
    <w:p w:rsidR="3F6A696A" w:rsidP="49EF2306" w:rsidRDefault="3F6A696A" w14:paraId="0CEFFAE3" w14:textId="2B781E58">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900.004.004.002 The maximum living area of the accessory (or secondary) dwelling unit shall not exceed </w:t>
      </w:r>
      <w:r w:rsidRPr="49EF2306" w:rsidR="3F6A696A">
        <w:rPr>
          <w:rFonts w:ascii="Calibri" w:hAnsi="Calibri" w:eastAsia="Calibri" w:cs="Calibri"/>
          <w:noProof w:val="0"/>
          <w:sz w:val="24"/>
          <w:szCs w:val="24"/>
          <w:lang w:val="en-US"/>
        </w:rPr>
        <w:t>1300 square feet</w:t>
      </w:r>
      <w:r w:rsidRPr="49EF2306" w:rsidR="3F6A696A">
        <w:rPr>
          <w:rFonts w:ascii="Calibri" w:hAnsi="Calibri" w:eastAsia="Calibri" w:cs="Calibri"/>
          <w:noProof w:val="0"/>
          <w:sz w:val="24"/>
          <w:szCs w:val="24"/>
          <w:lang w:val="en-US"/>
        </w:rPr>
        <w:t xml:space="preserve"> or 50% of the primary structure, whichever is less but in no case less than 750, and shall be limited to a maximum of 2 bedrooms</w:t>
      </w:r>
      <w:r w:rsidRPr="49EF2306" w:rsidR="3F6A696A">
        <w:rPr>
          <w:rFonts w:ascii="Calibri" w:hAnsi="Calibri" w:eastAsia="Calibri" w:cs="Calibri"/>
          <w:noProof w:val="0"/>
          <w:sz w:val="24"/>
          <w:szCs w:val="24"/>
          <w:lang w:val="en-US"/>
        </w:rPr>
        <w:t>.</w:t>
      </w:r>
      <w:r w:rsidRPr="49EF2306" w:rsidR="3F6A696A">
        <w:rPr>
          <w:rFonts w:ascii="Calibri" w:hAnsi="Calibri" w:eastAsia="Calibri" w:cs="Calibri"/>
          <w:noProof w:val="0"/>
          <w:sz w:val="24"/>
          <w:szCs w:val="24"/>
          <w:lang w:val="en-US"/>
        </w:rPr>
        <w:t xml:space="preserve"> (3/2009, 3/2020, 3/2021)</w:t>
      </w:r>
    </w:p>
    <w:p w:rsidR="3F6A696A" w:rsidP="49EF2306" w:rsidRDefault="3F6A696A" w14:paraId="77015B75" w14:textId="7DE7A576">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 900.004.004.003 In no case shall there be </w:t>
      </w:r>
      <w:r w:rsidRPr="49EF2306" w:rsidR="3F6A696A">
        <w:rPr>
          <w:rFonts w:ascii="Calibri" w:hAnsi="Calibri" w:eastAsia="Calibri" w:cs="Calibri"/>
          <w:noProof w:val="0"/>
          <w:sz w:val="24"/>
          <w:szCs w:val="24"/>
          <w:lang w:val="en-US"/>
        </w:rPr>
        <w:t>permitted</w:t>
      </w:r>
      <w:r w:rsidRPr="49EF2306" w:rsidR="3F6A696A">
        <w:rPr>
          <w:rFonts w:ascii="Calibri" w:hAnsi="Calibri" w:eastAsia="Calibri" w:cs="Calibri"/>
          <w:noProof w:val="0"/>
          <w:sz w:val="24"/>
          <w:szCs w:val="24"/>
          <w:lang w:val="en-US"/>
        </w:rPr>
        <w:t xml:space="preserve"> more than a single family </w:t>
      </w:r>
      <w:r w:rsidRPr="49EF2306" w:rsidR="3F6A696A">
        <w:rPr>
          <w:rFonts w:ascii="Calibri" w:hAnsi="Calibri" w:eastAsia="Calibri" w:cs="Calibri"/>
          <w:noProof w:val="0"/>
          <w:sz w:val="24"/>
          <w:szCs w:val="24"/>
          <w:lang w:val="en-US"/>
        </w:rPr>
        <w:t>residing</w:t>
      </w:r>
      <w:r w:rsidRPr="49EF2306" w:rsidR="3F6A696A">
        <w:rPr>
          <w:rFonts w:ascii="Calibri" w:hAnsi="Calibri" w:eastAsia="Calibri" w:cs="Calibri"/>
          <w:noProof w:val="0"/>
          <w:sz w:val="24"/>
          <w:szCs w:val="24"/>
          <w:lang w:val="en-US"/>
        </w:rPr>
        <w:t xml:space="preserve"> within the accessory second dwelling unit. Dormitory-type Draft 10.29.2025 2 facilities are expressly prohibited whether seasonal or otherwise. </w:t>
      </w:r>
    </w:p>
    <w:p w:rsidR="3F6A696A" w:rsidP="49EF2306" w:rsidRDefault="3F6A696A" w14:paraId="1F55712B" w14:textId="5EBACEF6">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900.004.004.004 </w:t>
      </w:r>
    </w:p>
    <w:p w:rsidR="3F6A696A" w:rsidP="49EF2306" w:rsidRDefault="3F6A696A" w14:paraId="14DE79B9" w14:textId="5D7F7A2B">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900.004.004.005 A minimum of one </w:t>
      </w:r>
      <w:r w:rsidRPr="49EF2306" w:rsidR="3F6A696A">
        <w:rPr>
          <w:rFonts w:ascii="Calibri" w:hAnsi="Calibri" w:eastAsia="Calibri" w:cs="Calibri"/>
          <w:noProof w:val="0"/>
          <w:sz w:val="24"/>
          <w:szCs w:val="24"/>
          <w:lang w:val="en-US"/>
        </w:rPr>
        <w:t>additional</w:t>
      </w:r>
      <w:r w:rsidRPr="49EF2306" w:rsidR="3F6A696A">
        <w:rPr>
          <w:rFonts w:ascii="Calibri" w:hAnsi="Calibri" w:eastAsia="Calibri" w:cs="Calibri"/>
          <w:noProof w:val="0"/>
          <w:sz w:val="24"/>
          <w:szCs w:val="24"/>
          <w:lang w:val="en-US"/>
        </w:rPr>
        <w:t xml:space="preserve"> parking space shall be required for each accessory dwelling unit. Compliance with the existing driveway rules is </w:t>
      </w:r>
      <w:r w:rsidRPr="49EF2306" w:rsidR="1A4F5068">
        <w:rPr>
          <w:rFonts w:ascii="Calibri" w:hAnsi="Calibri" w:eastAsia="Calibri" w:cs="Calibri"/>
          <w:noProof w:val="0"/>
          <w:sz w:val="24"/>
          <w:szCs w:val="24"/>
          <w:lang w:val="en-US"/>
        </w:rPr>
        <w:t>required,</w:t>
      </w:r>
      <w:r w:rsidRPr="49EF2306" w:rsidR="3F6A696A">
        <w:rPr>
          <w:rFonts w:ascii="Calibri" w:hAnsi="Calibri" w:eastAsia="Calibri" w:cs="Calibri"/>
          <w:noProof w:val="0"/>
          <w:sz w:val="24"/>
          <w:szCs w:val="24"/>
          <w:lang w:val="en-US"/>
        </w:rPr>
        <w:t xml:space="preserve"> and only one driveway is </w:t>
      </w:r>
      <w:r w:rsidRPr="49EF2306" w:rsidR="3F6A696A">
        <w:rPr>
          <w:rFonts w:ascii="Calibri" w:hAnsi="Calibri" w:eastAsia="Calibri" w:cs="Calibri"/>
          <w:noProof w:val="0"/>
          <w:sz w:val="24"/>
          <w:szCs w:val="24"/>
          <w:lang w:val="en-US"/>
        </w:rPr>
        <w:t>permitted</w:t>
      </w:r>
      <w:r w:rsidRPr="49EF2306" w:rsidR="3F6A696A">
        <w:rPr>
          <w:rFonts w:ascii="Calibri" w:hAnsi="Calibri" w:eastAsia="Calibri" w:cs="Calibri"/>
          <w:noProof w:val="0"/>
          <w:sz w:val="24"/>
          <w:szCs w:val="24"/>
          <w:lang w:val="en-US"/>
        </w:rPr>
        <w:t xml:space="preserve">. All parking must be off-street. </w:t>
      </w:r>
    </w:p>
    <w:p w:rsidR="3F6A696A" w:rsidP="49EF2306" w:rsidRDefault="3F6A696A" w14:paraId="7059B286" w14:textId="75425937">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900.004.004.006 The accessory dwelling unit shall conform to all applicable structural, water, and sanitary standards for residential buildings. </w:t>
      </w:r>
    </w:p>
    <w:p w:rsidR="3F6A696A" w:rsidP="49EF2306" w:rsidRDefault="3F6A696A" w14:paraId="6C43D44D" w14:textId="4246D8EC">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900.004.004.007 The structure and lot shall not be converted to a condominium or any other form of legal ownership distinct from the ownership of the existing single-family dwelling.</w:t>
      </w:r>
    </w:p>
    <w:p w:rsidR="3F6A696A" w:rsidP="49EF2306" w:rsidRDefault="3F6A696A" w14:paraId="616618B1" w14:textId="6E8A29AA">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 900.004.004.008 Prior to any renovations or </w:t>
      </w:r>
      <w:r w:rsidRPr="49EF2306" w:rsidR="3F14883F">
        <w:rPr>
          <w:rFonts w:ascii="Calibri" w:hAnsi="Calibri" w:eastAsia="Calibri" w:cs="Calibri"/>
          <w:noProof w:val="0"/>
          <w:sz w:val="24"/>
          <w:szCs w:val="24"/>
          <w:lang w:val="en-US"/>
        </w:rPr>
        <w:t>building,</w:t>
      </w:r>
      <w:r w:rsidRPr="49EF2306" w:rsidR="3F6A696A">
        <w:rPr>
          <w:rFonts w:ascii="Calibri" w:hAnsi="Calibri" w:eastAsia="Calibri" w:cs="Calibri"/>
          <w:noProof w:val="0"/>
          <w:sz w:val="24"/>
          <w:szCs w:val="24"/>
          <w:lang w:val="en-US"/>
        </w:rPr>
        <w:t xml:space="preserve"> the owner shall provide evidence to the town Selectboard or their </w:t>
      </w:r>
      <w:r w:rsidRPr="49EF2306" w:rsidR="68D0EDA2">
        <w:rPr>
          <w:rFonts w:ascii="Calibri" w:hAnsi="Calibri" w:eastAsia="Calibri" w:cs="Calibri"/>
          <w:noProof w:val="0"/>
          <w:sz w:val="24"/>
          <w:szCs w:val="24"/>
          <w:lang w:val="en-US"/>
        </w:rPr>
        <w:t>agent</w:t>
      </w:r>
      <w:r w:rsidRPr="49EF2306" w:rsidR="3F6A696A">
        <w:rPr>
          <w:rFonts w:ascii="Calibri" w:hAnsi="Calibri" w:eastAsia="Calibri" w:cs="Calibri"/>
          <w:noProof w:val="0"/>
          <w:sz w:val="24"/>
          <w:szCs w:val="24"/>
          <w:lang w:val="en-US"/>
        </w:rPr>
        <w:t xml:space="preserve"> that septic facilities are adequate for the total number of bedrooms according to the standards of Brentwood. If </w:t>
      </w:r>
      <w:r w:rsidRPr="49EF2306" w:rsidR="3F6A696A">
        <w:rPr>
          <w:rFonts w:ascii="Calibri" w:hAnsi="Calibri" w:eastAsia="Calibri" w:cs="Calibri"/>
          <w:noProof w:val="0"/>
          <w:sz w:val="24"/>
          <w:szCs w:val="24"/>
          <w:lang w:val="en-US"/>
        </w:rPr>
        <w:t>deemed</w:t>
      </w:r>
      <w:r w:rsidRPr="49EF2306" w:rsidR="3F6A696A">
        <w:rPr>
          <w:rFonts w:ascii="Calibri" w:hAnsi="Calibri" w:eastAsia="Calibri" w:cs="Calibri"/>
          <w:noProof w:val="0"/>
          <w:sz w:val="24"/>
          <w:szCs w:val="24"/>
          <w:lang w:val="en-US"/>
        </w:rPr>
        <w:t xml:space="preserve"> necessary by the Selectboard or their agent, such evidence shall be in the form of certification by a state of NH licensed septic system designer. Also, the owner shall provide evidence that there is adequate potable water according to the standards of the State of New Hampshire. </w:t>
      </w:r>
      <w:r w:rsidRPr="49EF2306" w:rsidR="3F6A696A">
        <w:rPr>
          <w:rFonts w:ascii="Calibri" w:hAnsi="Calibri" w:eastAsia="Calibri" w:cs="Calibri"/>
          <w:noProof w:val="0"/>
          <w:sz w:val="24"/>
          <w:szCs w:val="24"/>
          <w:lang w:val="en-US"/>
        </w:rPr>
        <w:t>The Selectboard or their agent then shall indicate their approval in writing to the Building Inspector in order to allow any building permit.</w:t>
      </w:r>
      <w:r w:rsidRPr="49EF2306" w:rsidR="3F6A696A">
        <w:rPr>
          <w:rFonts w:ascii="Calibri" w:hAnsi="Calibri" w:eastAsia="Calibri" w:cs="Calibri"/>
          <w:noProof w:val="0"/>
          <w:sz w:val="24"/>
          <w:szCs w:val="24"/>
          <w:lang w:val="en-US"/>
        </w:rPr>
        <w:t xml:space="preserve"> </w:t>
      </w:r>
    </w:p>
    <w:p w:rsidR="3F6A696A" w:rsidP="49EF2306" w:rsidRDefault="3F6A696A" w14:paraId="3319B954" w14:textId="5DD2FC13">
      <w:pPr>
        <w:pStyle w:val="Normal"/>
        <w:spacing w:before="0" w:beforeAutospacing="off" w:after="160" w:afterAutospacing="off" w:line="276" w:lineRule="auto"/>
      </w:pPr>
      <w:r w:rsidRPr="49EF2306" w:rsidR="3F6A696A">
        <w:rPr>
          <w:rFonts w:ascii="Calibri" w:hAnsi="Calibri" w:eastAsia="Calibri" w:cs="Calibri"/>
          <w:noProof w:val="0"/>
          <w:sz w:val="24"/>
          <w:szCs w:val="24"/>
          <w:lang w:val="en-US"/>
        </w:rPr>
        <w:t xml:space="preserve">900.004.004.009 Once any renovation or construction is complete, or the owner is ready to have a unit occupied, and the impact fee is paid, a request must be made to the Building Inspector for an occupancy permit. There shall be no occupancy of the accessory dwelling unit (or either unit if the entire dwelling is new construction) until the Building Inspector has issued said occupancy permit. (3/2005 </w:t>
      </w:r>
    </w:p>
    <w:p w:rsidR="19313CB6" w:rsidP="49EF2306" w:rsidRDefault="19313CB6" w14:paraId="488EFA64" w14:textId="61BFE170">
      <w:pPr>
        <w:pStyle w:val="Normal"/>
        <w:spacing w:before="0" w:beforeAutospacing="off" w:after="160" w:afterAutospacing="off" w:line="276" w:lineRule="auto"/>
      </w:pPr>
      <w:r w:rsidRPr="49EF2306" w:rsidR="19313C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board discusses at length the </w:t>
      </w:r>
      <w:r w:rsidRPr="49EF2306" w:rsidR="3A4FE6D9">
        <w:rPr>
          <w:rFonts w:ascii="Calibri" w:hAnsi="Calibri" w:eastAsia="Calibri" w:cs="Calibri"/>
          <w:b w:val="0"/>
          <w:bCs w:val="0"/>
          <w:i w:val="0"/>
          <w:iCs w:val="0"/>
          <w:caps w:val="0"/>
          <w:smallCaps w:val="0"/>
          <w:noProof w:val="0"/>
          <w:color w:val="000000" w:themeColor="text1" w:themeTint="FF" w:themeShade="FF"/>
          <w:sz w:val="24"/>
          <w:szCs w:val="24"/>
          <w:lang w:val="en-US"/>
        </w:rPr>
        <w:t>potential</w:t>
      </w:r>
      <w:r w:rsidRPr="49EF2306" w:rsidR="19313C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impacts of this change </w:t>
      </w:r>
      <w:r w:rsidRPr="49EF2306" w:rsidR="4432D02B">
        <w:rPr>
          <w:rFonts w:ascii="Calibri" w:hAnsi="Calibri" w:eastAsia="Calibri" w:cs="Calibri"/>
          <w:b w:val="0"/>
          <w:bCs w:val="0"/>
          <w:i w:val="0"/>
          <w:iCs w:val="0"/>
          <w:caps w:val="0"/>
          <w:smallCaps w:val="0"/>
          <w:noProof w:val="0"/>
          <w:color w:val="000000" w:themeColor="text1" w:themeTint="FF" w:themeShade="FF"/>
          <w:sz w:val="24"/>
          <w:szCs w:val="24"/>
          <w:lang w:val="en-US"/>
        </w:rPr>
        <w:t>on</w:t>
      </w:r>
      <w:r w:rsidRPr="49EF2306" w:rsidR="19313C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ordinance</w:t>
      </w:r>
      <w:r w:rsidRPr="49EF2306" w:rsidR="4A42F7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impacts already felt by the </w:t>
      </w:r>
      <w:r w:rsidRPr="49EF2306" w:rsidR="56F630E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enactment of HB 577. </w:t>
      </w:r>
      <w:r w:rsidRPr="49EF2306" w:rsidR="19AFAF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board will discuss this </w:t>
      </w:r>
      <w:r w:rsidRPr="49EF2306" w:rsidR="294F9D07">
        <w:rPr>
          <w:rFonts w:ascii="Calibri" w:hAnsi="Calibri" w:eastAsia="Calibri" w:cs="Calibri"/>
          <w:b w:val="0"/>
          <w:bCs w:val="0"/>
          <w:i w:val="0"/>
          <w:iCs w:val="0"/>
          <w:caps w:val="0"/>
          <w:smallCaps w:val="0"/>
          <w:noProof w:val="0"/>
          <w:color w:val="000000" w:themeColor="text1" w:themeTint="FF" w:themeShade="FF"/>
          <w:sz w:val="24"/>
          <w:szCs w:val="24"/>
          <w:lang w:val="en-US"/>
        </w:rPr>
        <w:t>further at</w:t>
      </w:r>
      <w:r w:rsidRPr="49EF2306" w:rsidR="19AFAF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work session </w:t>
      </w:r>
      <w:r w:rsidRPr="49EF2306" w:rsidR="73A6EF16">
        <w:rPr>
          <w:rFonts w:ascii="Calibri" w:hAnsi="Calibri" w:eastAsia="Calibri" w:cs="Calibri"/>
          <w:b w:val="0"/>
          <w:bCs w:val="0"/>
          <w:i w:val="0"/>
          <w:iCs w:val="0"/>
          <w:caps w:val="0"/>
          <w:smallCaps w:val="0"/>
          <w:noProof w:val="0"/>
          <w:color w:val="000000" w:themeColor="text1" w:themeTint="FF" w:themeShade="FF"/>
          <w:sz w:val="24"/>
          <w:szCs w:val="24"/>
          <w:lang w:val="en-US"/>
        </w:rPr>
        <w:t>scheduled</w:t>
      </w:r>
      <w:r w:rsidRPr="49EF2306" w:rsidR="19AFAF6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12/8/</w:t>
      </w:r>
      <w:r w:rsidRPr="49EF2306" w:rsidR="215CD87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25 </w:t>
      </w:r>
      <w:r w:rsidRPr="49EF2306" w:rsidR="198E1AE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 6:00 PM. </w:t>
      </w:r>
    </w:p>
    <w:p w:rsidR="7A03000D" w:rsidP="49EF2306" w:rsidRDefault="7A03000D" w14:paraId="4662A687" w14:textId="3199AAEA">
      <w:pPr>
        <w:pStyle w:val="Normal"/>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7A03000D">
        <w:rPr>
          <w:rFonts w:ascii="Calibri" w:hAnsi="Calibri" w:eastAsia="Calibri" w:cs="Calibri"/>
          <w:b w:val="0"/>
          <w:bCs w:val="0"/>
          <w:i w:val="0"/>
          <w:iCs w:val="0"/>
          <w:caps w:val="0"/>
          <w:smallCaps w:val="0"/>
          <w:noProof w:val="0"/>
          <w:color w:val="000000" w:themeColor="text1" w:themeTint="FF" w:themeShade="FF"/>
          <w:sz w:val="24"/>
          <w:szCs w:val="24"/>
          <w:lang w:val="en-US"/>
        </w:rPr>
        <w:t>The</w:t>
      </w:r>
      <w:r w:rsidRPr="49EF2306" w:rsidR="59B4C57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work force housing </w:t>
      </w:r>
      <w:r w:rsidRPr="49EF2306" w:rsidR="7A03000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ordinance is </w:t>
      </w:r>
      <w:r w:rsidRPr="49EF2306" w:rsidR="75DC47C0">
        <w:rPr>
          <w:rFonts w:ascii="Calibri" w:hAnsi="Calibri" w:eastAsia="Calibri" w:cs="Calibri"/>
          <w:b w:val="0"/>
          <w:bCs w:val="0"/>
          <w:i w:val="0"/>
          <w:iCs w:val="0"/>
          <w:caps w:val="0"/>
          <w:smallCaps w:val="0"/>
          <w:noProof w:val="0"/>
          <w:color w:val="000000" w:themeColor="text1" w:themeTint="FF" w:themeShade="FF"/>
          <w:sz w:val="24"/>
          <w:szCs w:val="24"/>
          <w:lang w:val="en-US"/>
        </w:rPr>
        <w:t>reviewed;</w:t>
      </w:r>
      <w:r w:rsidRPr="49EF2306" w:rsidR="620397D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Further discussion will take place at the work session </w:t>
      </w:r>
      <w:r w:rsidRPr="49EF2306" w:rsidR="5BD691BC">
        <w:rPr>
          <w:rFonts w:ascii="Calibri" w:hAnsi="Calibri" w:eastAsia="Calibri" w:cs="Calibri"/>
          <w:b w:val="0"/>
          <w:bCs w:val="0"/>
          <w:i w:val="0"/>
          <w:iCs w:val="0"/>
          <w:caps w:val="0"/>
          <w:smallCaps w:val="0"/>
          <w:noProof w:val="0"/>
          <w:color w:val="000000" w:themeColor="text1" w:themeTint="FF" w:themeShade="FF"/>
          <w:sz w:val="24"/>
          <w:szCs w:val="24"/>
          <w:lang w:val="en-US"/>
        </w:rPr>
        <w:t>scheduled for</w:t>
      </w:r>
      <w:r w:rsidRPr="49EF2306" w:rsidR="0F1B028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12</w:t>
      </w:r>
      <w:r w:rsidRPr="49EF2306" w:rsidR="620397D6">
        <w:rPr>
          <w:rFonts w:ascii="Calibri" w:hAnsi="Calibri" w:eastAsia="Calibri" w:cs="Calibri"/>
          <w:b w:val="0"/>
          <w:bCs w:val="0"/>
          <w:i w:val="0"/>
          <w:iCs w:val="0"/>
          <w:caps w:val="0"/>
          <w:smallCaps w:val="0"/>
          <w:noProof w:val="0"/>
          <w:color w:val="000000" w:themeColor="text1" w:themeTint="FF" w:themeShade="FF"/>
          <w:sz w:val="24"/>
          <w:szCs w:val="24"/>
          <w:lang w:val="en-US"/>
        </w:rPr>
        <w:t>/8</w:t>
      </w:r>
      <w:r w:rsidRPr="49EF2306" w:rsidR="690FE34A">
        <w:rPr>
          <w:rFonts w:ascii="Calibri" w:hAnsi="Calibri" w:eastAsia="Calibri" w:cs="Calibri"/>
          <w:b w:val="0"/>
          <w:bCs w:val="0"/>
          <w:i w:val="0"/>
          <w:iCs w:val="0"/>
          <w:caps w:val="0"/>
          <w:smallCaps w:val="0"/>
          <w:noProof w:val="0"/>
          <w:color w:val="000000" w:themeColor="text1" w:themeTint="FF" w:themeShade="FF"/>
          <w:sz w:val="24"/>
          <w:szCs w:val="24"/>
          <w:lang w:val="en-US"/>
        </w:rPr>
        <w:t>/25 at 6:00 PM</w:t>
      </w:r>
      <w:r w:rsidRPr="49EF2306" w:rsidR="635A72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710A2046" w:rsidP="49EF2306" w:rsidRDefault="710A2046" w14:paraId="13FC2947" w14:textId="54478483">
      <w:pPr>
        <w:pStyle w:val="Normal"/>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9EF2306" w:rsidR="710A204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49EF2306" w:rsidR="710A2046">
        <w:rPr>
          <w:rFonts w:ascii="Calibri" w:hAnsi="Calibri" w:eastAsia="Calibri" w:cs="Calibri"/>
          <w:b w:val="0"/>
          <w:bCs w:val="0"/>
          <w:i w:val="0"/>
          <w:iCs w:val="0"/>
          <w:caps w:val="0"/>
          <w:smallCaps w:val="0"/>
          <w:noProof w:val="0"/>
          <w:color w:val="000000" w:themeColor="text1" w:themeTint="FF" w:themeShade="FF"/>
          <w:sz w:val="24"/>
          <w:szCs w:val="24"/>
          <w:lang w:val="en-US"/>
        </w:rPr>
        <w:t>multi-family</w:t>
      </w:r>
      <w:r w:rsidRPr="49EF2306" w:rsidR="710A204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ordinance changes are reviewed and are as follows. </w:t>
      </w:r>
    </w:p>
    <w:p w:rsidR="710A2046" w:rsidP="49EF2306" w:rsidRDefault="710A2046" w14:paraId="60B6C2DE" w14:textId="09851E87">
      <w:pPr>
        <w:pStyle w:val="Normal"/>
        <w:spacing w:before="0" w:beforeAutospacing="off" w:after="160" w:afterAutospacing="off" w:line="276" w:lineRule="auto"/>
      </w:pPr>
      <w:r w:rsidRPr="49EF2306" w:rsidR="710A2046">
        <w:rPr>
          <w:rFonts w:ascii="Calibri" w:hAnsi="Calibri" w:eastAsia="Calibri" w:cs="Calibri"/>
          <w:noProof w:val="0"/>
          <w:sz w:val="24"/>
          <w:szCs w:val="24"/>
          <w:lang w:val="en-US"/>
        </w:rPr>
        <w:t>Commercial District</w:t>
      </w:r>
    </w:p>
    <w:p w:rsidR="710A2046" w:rsidP="49EF2306" w:rsidRDefault="710A2046" w14:paraId="64984368" w14:textId="2A2867CC">
      <w:pPr>
        <w:pStyle w:val="Normal"/>
        <w:spacing w:before="0" w:beforeAutospacing="off" w:after="160" w:afterAutospacing="off" w:line="276" w:lineRule="auto"/>
      </w:pPr>
      <w:r w:rsidRPr="49EF2306" w:rsidR="710A2046">
        <w:rPr>
          <w:rFonts w:ascii="Calibri" w:hAnsi="Calibri" w:eastAsia="Calibri" w:cs="Calibri"/>
          <w:noProof w:val="0"/>
          <w:sz w:val="24"/>
          <w:szCs w:val="24"/>
          <w:lang w:val="en-US"/>
        </w:rPr>
        <w:t xml:space="preserve"> 300.002.001 The Commercial District A building may be erected, </w:t>
      </w:r>
      <w:r w:rsidRPr="49EF2306" w:rsidR="710A2046">
        <w:rPr>
          <w:rFonts w:ascii="Calibri" w:hAnsi="Calibri" w:eastAsia="Calibri" w:cs="Calibri"/>
          <w:noProof w:val="0"/>
          <w:sz w:val="24"/>
          <w:szCs w:val="24"/>
          <w:lang w:val="en-US"/>
        </w:rPr>
        <w:t>altered</w:t>
      </w:r>
      <w:r w:rsidRPr="49EF2306" w:rsidR="710A2046">
        <w:rPr>
          <w:rFonts w:ascii="Calibri" w:hAnsi="Calibri" w:eastAsia="Calibri" w:cs="Calibri"/>
          <w:noProof w:val="0"/>
          <w:sz w:val="24"/>
          <w:szCs w:val="24"/>
          <w:lang w:val="en-US"/>
        </w:rPr>
        <w:t xml:space="preserve"> or used, and a lot may be used or occupied, only for the following purposes and </w:t>
      </w:r>
      <w:r w:rsidRPr="49EF2306" w:rsidR="710A2046">
        <w:rPr>
          <w:rFonts w:ascii="Calibri" w:hAnsi="Calibri" w:eastAsia="Calibri" w:cs="Calibri"/>
          <w:noProof w:val="0"/>
          <w:sz w:val="24"/>
          <w:szCs w:val="24"/>
          <w:lang w:val="en-US"/>
        </w:rPr>
        <w:t>in accordance with</w:t>
      </w:r>
      <w:r w:rsidRPr="49EF2306" w:rsidR="710A2046">
        <w:rPr>
          <w:rFonts w:ascii="Calibri" w:hAnsi="Calibri" w:eastAsia="Calibri" w:cs="Calibri"/>
          <w:noProof w:val="0"/>
          <w:sz w:val="24"/>
          <w:szCs w:val="24"/>
          <w:lang w:val="en-US"/>
        </w:rPr>
        <w:t xml:space="preserve"> the following provisions:</w:t>
      </w:r>
    </w:p>
    <w:p w:rsidR="6B325E10" w:rsidP="49EF2306" w:rsidRDefault="6B325E10" w14:paraId="147CCDC6" w14:textId="647A4A89">
      <w:pPr>
        <w:pStyle w:val="Normal"/>
        <w:spacing w:before="0" w:beforeAutospacing="off" w:after="160" w:afterAutospacing="off" w:line="276" w:lineRule="auto"/>
      </w:pPr>
      <w:r w:rsidRPr="49EF2306" w:rsidR="6B325E10">
        <w:rPr>
          <w:rFonts w:ascii="Calibri" w:hAnsi="Calibri" w:eastAsia="Calibri" w:cs="Calibri"/>
          <w:noProof w:val="0"/>
          <w:sz w:val="24"/>
          <w:szCs w:val="24"/>
          <w:lang w:val="en-US"/>
        </w:rPr>
        <w:t xml:space="preserve">300.002.001.001 The following uses shall be </w:t>
      </w:r>
      <w:r w:rsidRPr="49EF2306" w:rsidR="6B325E10">
        <w:rPr>
          <w:rFonts w:ascii="Calibri" w:hAnsi="Calibri" w:eastAsia="Calibri" w:cs="Calibri"/>
          <w:noProof w:val="0"/>
          <w:sz w:val="24"/>
          <w:szCs w:val="24"/>
          <w:lang w:val="en-US"/>
        </w:rPr>
        <w:t>permitted</w:t>
      </w:r>
      <w:r w:rsidRPr="49EF2306" w:rsidR="6B325E10">
        <w:rPr>
          <w:rFonts w:ascii="Calibri" w:hAnsi="Calibri" w:eastAsia="Calibri" w:cs="Calibri"/>
          <w:noProof w:val="0"/>
          <w:sz w:val="24"/>
          <w:szCs w:val="24"/>
          <w:lang w:val="en-US"/>
        </w:rPr>
        <w:t xml:space="preserve"> upon site plan review approval: A. Shops, </w:t>
      </w:r>
      <w:r w:rsidRPr="49EF2306" w:rsidR="6B325E10">
        <w:rPr>
          <w:rFonts w:ascii="Calibri" w:hAnsi="Calibri" w:eastAsia="Calibri" w:cs="Calibri"/>
          <w:noProof w:val="0"/>
          <w:sz w:val="24"/>
          <w:szCs w:val="24"/>
          <w:lang w:val="en-US"/>
        </w:rPr>
        <w:t>restaurants</w:t>
      </w:r>
      <w:r w:rsidRPr="49EF2306" w:rsidR="6B325E10">
        <w:rPr>
          <w:rFonts w:ascii="Calibri" w:hAnsi="Calibri" w:eastAsia="Calibri" w:cs="Calibri"/>
          <w:noProof w:val="0"/>
          <w:sz w:val="24"/>
          <w:szCs w:val="24"/>
          <w:lang w:val="en-US"/>
        </w:rPr>
        <w:t xml:space="preserve"> and other retail businesses. B. Medical and other professional offices. C. Garages and filling stations. D. Places of worship. E. Public educational use. F. Hospitals, nursing homes. G. Manufacturing and warehousing. (3/12/2002) H. Food service industry. I. Multi-family Residential J. Mixed-Use and Adaptive Reuse that includes residential units.</w:t>
      </w:r>
    </w:p>
    <w:p w:rsidR="6B325E10" w:rsidP="49EF2306" w:rsidRDefault="6B325E10" w14:paraId="027AED73" w14:textId="6DB9A75E">
      <w:pPr>
        <w:pStyle w:val="Normal"/>
        <w:spacing w:before="0" w:beforeAutospacing="off" w:after="160" w:afterAutospacing="off" w:line="276" w:lineRule="auto"/>
      </w:pPr>
      <w:r w:rsidRPr="49EF2306" w:rsidR="6B325E10">
        <w:rPr>
          <w:rFonts w:ascii="Calibri" w:hAnsi="Calibri" w:eastAsia="Calibri" w:cs="Calibri"/>
          <w:noProof w:val="0"/>
          <w:sz w:val="24"/>
          <w:szCs w:val="24"/>
          <w:lang w:val="en-US"/>
        </w:rPr>
        <w:t xml:space="preserve"> 300.002.001.002 Development proposals may be </w:t>
      </w:r>
      <w:r w:rsidRPr="49EF2306" w:rsidR="6B325E10">
        <w:rPr>
          <w:rFonts w:ascii="Calibri" w:hAnsi="Calibri" w:eastAsia="Calibri" w:cs="Calibri"/>
          <w:noProof w:val="0"/>
          <w:sz w:val="24"/>
          <w:szCs w:val="24"/>
          <w:lang w:val="en-US"/>
        </w:rPr>
        <w:t>permitted</w:t>
      </w:r>
      <w:r w:rsidRPr="49EF2306" w:rsidR="6B325E10">
        <w:rPr>
          <w:rFonts w:ascii="Calibri" w:hAnsi="Calibri" w:eastAsia="Calibri" w:cs="Calibri"/>
          <w:noProof w:val="0"/>
          <w:sz w:val="24"/>
          <w:szCs w:val="24"/>
          <w:lang w:val="en-US"/>
        </w:rPr>
        <w:t xml:space="preserve"> by Site Plan Review, if approved, after public hearing, by the Planning Board </w:t>
      </w:r>
      <w:r w:rsidRPr="49EF2306" w:rsidR="6B325E10">
        <w:rPr>
          <w:rFonts w:ascii="Calibri" w:hAnsi="Calibri" w:eastAsia="Calibri" w:cs="Calibri"/>
          <w:noProof w:val="0"/>
          <w:sz w:val="24"/>
          <w:szCs w:val="24"/>
          <w:lang w:val="en-US"/>
        </w:rPr>
        <w:t>in accordance with</w:t>
      </w:r>
      <w:r w:rsidRPr="49EF2306" w:rsidR="6B325E10">
        <w:rPr>
          <w:rFonts w:ascii="Calibri" w:hAnsi="Calibri" w:eastAsia="Calibri" w:cs="Calibri"/>
          <w:noProof w:val="0"/>
          <w:sz w:val="24"/>
          <w:szCs w:val="24"/>
          <w:lang w:val="en-US"/>
        </w:rPr>
        <w:t xml:space="preserve"> such conditions, restrictions, and safeguards as may be </w:t>
      </w:r>
      <w:r w:rsidRPr="49EF2306" w:rsidR="6B325E10">
        <w:rPr>
          <w:rFonts w:ascii="Calibri" w:hAnsi="Calibri" w:eastAsia="Calibri" w:cs="Calibri"/>
          <w:noProof w:val="0"/>
          <w:sz w:val="24"/>
          <w:szCs w:val="24"/>
          <w:lang w:val="en-US"/>
        </w:rPr>
        <w:t>deemed</w:t>
      </w:r>
      <w:r w:rsidRPr="49EF2306" w:rsidR="6B325E10">
        <w:rPr>
          <w:rFonts w:ascii="Calibri" w:hAnsi="Calibri" w:eastAsia="Calibri" w:cs="Calibri"/>
          <w:noProof w:val="0"/>
          <w:sz w:val="24"/>
          <w:szCs w:val="24"/>
          <w:lang w:val="en-US"/>
        </w:rPr>
        <w:t xml:space="preserve"> necessary by the Board of the purpose of protecting the health, </w:t>
      </w:r>
      <w:r w:rsidRPr="49EF2306" w:rsidR="6B325E10">
        <w:rPr>
          <w:rFonts w:ascii="Calibri" w:hAnsi="Calibri" w:eastAsia="Calibri" w:cs="Calibri"/>
          <w:noProof w:val="0"/>
          <w:sz w:val="24"/>
          <w:szCs w:val="24"/>
          <w:lang w:val="en-US"/>
        </w:rPr>
        <w:t>safety</w:t>
      </w:r>
      <w:r w:rsidRPr="49EF2306" w:rsidR="6B325E10">
        <w:rPr>
          <w:rFonts w:ascii="Calibri" w:hAnsi="Calibri" w:eastAsia="Calibri" w:cs="Calibri"/>
          <w:noProof w:val="0"/>
          <w:sz w:val="24"/>
          <w:szCs w:val="24"/>
          <w:lang w:val="en-US"/>
        </w:rPr>
        <w:t xml:space="preserve"> and general welfare of the community.</w:t>
      </w:r>
    </w:p>
    <w:p w:rsidR="6B325E10" w:rsidP="49EF2306" w:rsidRDefault="6B325E10" w14:paraId="289731E6" w14:textId="50811308">
      <w:pPr>
        <w:pStyle w:val="Normal"/>
        <w:spacing w:before="0" w:beforeAutospacing="off" w:after="160" w:afterAutospacing="off" w:line="276" w:lineRule="auto"/>
      </w:pPr>
      <w:r w:rsidRPr="2C90A4EB" w:rsidR="6B325E10">
        <w:rPr>
          <w:rFonts w:ascii="Calibri" w:hAnsi="Calibri" w:eastAsia="Calibri" w:cs="Calibri"/>
          <w:noProof w:val="0"/>
          <w:sz w:val="24"/>
          <w:szCs w:val="24"/>
          <w:lang w:val="en-US"/>
        </w:rPr>
        <w:t xml:space="preserve"> 300.002.001.003 Land and Building Requirements</w:t>
      </w:r>
    </w:p>
    <w:p w:rsidR="6B325E10" w:rsidP="49EF2306" w:rsidRDefault="6B325E10" w14:paraId="5AB92910" w14:textId="43828E47">
      <w:pPr>
        <w:pStyle w:val="Normal"/>
        <w:spacing w:before="0" w:beforeAutospacing="off" w:after="160" w:afterAutospacing="off" w:line="276" w:lineRule="auto"/>
      </w:pPr>
      <w:r w:rsidRPr="2C90A4EB" w:rsidR="6B325E10">
        <w:rPr>
          <w:rFonts w:ascii="Calibri" w:hAnsi="Calibri" w:eastAsia="Calibri" w:cs="Calibri"/>
          <w:noProof w:val="0"/>
          <w:sz w:val="24"/>
          <w:szCs w:val="24"/>
          <w:lang w:val="en-US"/>
        </w:rPr>
        <w:t xml:space="preserve"> A. No lot shall be less than two acres</w:t>
      </w:r>
      <w:r w:rsidRPr="2C90A4EB" w:rsidR="66C1B70B">
        <w:rPr>
          <w:rFonts w:ascii="Calibri" w:hAnsi="Calibri" w:eastAsia="Calibri" w:cs="Calibri"/>
          <w:noProof w:val="0"/>
          <w:sz w:val="24"/>
          <w:szCs w:val="24"/>
          <w:lang w:val="en-US"/>
        </w:rPr>
        <w:t xml:space="preserve"> (</w:t>
      </w:r>
      <w:r w:rsidRPr="2C90A4EB" w:rsidR="6B325E10">
        <w:rPr>
          <w:rFonts w:ascii="Calibri" w:hAnsi="Calibri" w:eastAsia="Calibri" w:cs="Calibri"/>
          <w:noProof w:val="0"/>
          <w:sz w:val="24"/>
          <w:szCs w:val="24"/>
          <w:lang w:val="en-US"/>
        </w:rPr>
        <w:t xml:space="preserve">87,120) square feet, in cases where the proposed septic system demands an increased lot size the minimum lot size is </w:t>
      </w:r>
      <w:r w:rsidRPr="2C90A4EB" w:rsidR="6B325E10">
        <w:rPr>
          <w:rFonts w:ascii="Calibri" w:hAnsi="Calibri" w:eastAsia="Calibri" w:cs="Calibri"/>
          <w:noProof w:val="0"/>
          <w:sz w:val="24"/>
          <w:szCs w:val="24"/>
          <w:lang w:val="en-US"/>
        </w:rPr>
        <w:t>determined</w:t>
      </w:r>
      <w:r w:rsidRPr="2C90A4EB" w:rsidR="6B325E10">
        <w:rPr>
          <w:rFonts w:ascii="Calibri" w:hAnsi="Calibri" w:eastAsia="Calibri" w:cs="Calibri"/>
          <w:noProof w:val="0"/>
          <w:sz w:val="24"/>
          <w:szCs w:val="24"/>
          <w:lang w:val="en-US"/>
        </w:rPr>
        <w:t xml:space="preserve"> by the Soil Type Lot Size Regulations found in the Subdivision Regulation Section of this book. Every lot shall have a minimum continuous lot frontage of two hundred (200) feet, provided that where lots are located on the exterior of a curving street, a shorter front dimension may be permitted, although never to be less than one hundred and fifty (150) feet, (3/12/2002) provided the average width of the lot measured across its center shall be two hundred (200) feet. No building shall be constructed on such a lot if the building </w:t>
      </w:r>
      <w:bookmarkStart w:name="_Int_ba7XL4PW" w:id="2005571825"/>
      <w:r w:rsidRPr="2C90A4EB" w:rsidR="6B325E10">
        <w:rPr>
          <w:rFonts w:ascii="Calibri" w:hAnsi="Calibri" w:eastAsia="Calibri" w:cs="Calibri"/>
          <w:noProof w:val="0"/>
          <w:sz w:val="24"/>
          <w:szCs w:val="24"/>
          <w:lang w:val="en-US"/>
        </w:rPr>
        <w:t>would not otherwise be</w:t>
      </w:r>
      <w:bookmarkEnd w:id="2005571825"/>
      <w:r w:rsidRPr="2C90A4EB" w:rsidR="6B325E10">
        <w:rPr>
          <w:rFonts w:ascii="Calibri" w:hAnsi="Calibri" w:eastAsia="Calibri" w:cs="Calibri"/>
          <w:noProof w:val="0"/>
          <w:sz w:val="24"/>
          <w:szCs w:val="24"/>
          <w:lang w:val="en-US"/>
        </w:rPr>
        <w:t xml:space="preserve"> </w:t>
      </w:r>
      <w:r w:rsidRPr="2C90A4EB" w:rsidR="6B325E10">
        <w:rPr>
          <w:rFonts w:ascii="Calibri" w:hAnsi="Calibri" w:eastAsia="Calibri" w:cs="Calibri"/>
          <w:noProof w:val="0"/>
          <w:sz w:val="24"/>
          <w:szCs w:val="24"/>
          <w:lang w:val="en-US"/>
        </w:rPr>
        <w:t>permitted</w:t>
      </w:r>
      <w:r w:rsidRPr="2C90A4EB" w:rsidR="6B325E10">
        <w:rPr>
          <w:rFonts w:ascii="Calibri" w:hAnsi="Calibri" w:eastAsia="Calibri" w:cs="Calibri"/>
          <w:noProof w:val="0"/>
          <w:sz w:val="24"/>
          <w:szCs w:val="24"/>
          <w:lang w:val="en-US"/>
        </w:rPr>
        <w:t xml:space="preserve"> by the provisions of this Ordinance. </w:t>
      </w:r>
    </w:p>
    <w:p w:rsidR="6B325E10" w:rsidP="49EF2306" w:rsidRDefault="6B325E10" w14:paraId="4FF215E7" w14:textId="3AB6AC01">
      <w:pPr>
        <w:pStyle w:val="Normal"/>
        <w:spacing w:before="0" w:beforeAutospacing="off" w:after="160" w:afterAutospacing="off" w:line="276" w:lineRule="auto"/>
      </w:pPr>
      <w:r w:rsidRPr="2C90A4EB" w:rsidR="6B325E10">
        <w:rPr>
          <w:rFonts w:ascii="Calibri" w:hAnsi="Calibri" w:eastAsia="Calibri" w:cs="Calibri"/>
          <w:noProof w:val="0"/>
          <w:sz w:val="24"/>
          <w:szCs w:val="24"/>
          <w:lang w:val="en-US"/>
        </w:rPr>
        <w:t xml:space="preserve">B. Dwelling Unit Density. The following density of development is </w:t>
      </w:r>
      <w:r w:rsidRPr="2C90A4EB" w:rsidR="6B325E10">
        <w:rPr>
          <w:rFonts w:ascii="Calibri" w:hAnsi="Calibri" w:eastAsia="Calibri" w:cs="Calibri"/>
          <w:noProof w:val="0"/>
          <w:sz w:val="24"/>
          <w:szCs w:val="24"/>
          <w:lang w:val="en-US"/>
        </w:rPr>
        <w:t>established</w:t>
      </w:r>
      <w:r w:rsidRPr="2C90A4EB" w:rsidR="6B325E10">
        <w:rPr>
          <w:rFonts w:ascii="Calibri" w:hAnsi="Calibri" w:eastAsia="Calibri" w:cs="Calibri"/>
          <w:noProof w:val="0"/>
          <w:sz w:val="24"/>
          <w:szCs w:val="24"/>
          <w:lang w:val="en-US"/>
        </w:rPr>
        <w:t xml:space="preserve"> for multi-family units: a. Density shall be governed by current soil type lot size regulations as adopted by the Planning Board and/or</w:t>
      </w:r>
      <w:r w:rsidRPr="2C90A4EB" w:rsidR="494EEC8D">
        <w:rPr>
          <w:rFonts w:ascii="Calibri" w:hAnsi="Calibri" w:eastAsia="Calibri" w:cs="Calibri"/>
          <w:noProof w:val="0"/>
          <w:sz w:val="24"/>
          <w:szCs w:val="24"/>
          <w:lang w:val="en-US"/>
        </w:rPr>
        <w:t xml:space="preserve"> Town but in no case will density be greater than six units per one(1) acre of land unless workforce housing units are being provided. </w:t>
      </w:r>
      <w:r w:rsidRPr="2C90A4EB" w:rsidR="494EEC8D">
        <w:rPr>
          <w:rFonts w:ascii="Calibri" w:hAnsi="Calibri" w:eastAsia="Calibri" w:cs="Calibri"/>
          <w:noProof w:val="0"/>
          <w:sz w:val="24"/>
          <w:szCs w:val="24"/>
          <w:lang w:val="en-US"/>
        </w:rPr>
        <w:t>With the addition of workforce housing the number of units may be increased to eight units per one (1) acre of land.</w:t>
      </w:r>
      <w:r w:rsidRPr="2C90A4EB" w:rsidR="494EEC8D">
        <w:rPr>
          <w:rFonts w:ascii="Calibri" w:hAnsi="Calibri" w:eastAsia="Calibri" w:cs="Calibri"/>
          <w:noProof w:val="0"/>
          <w:sz w:val="24"/>
          <w:szCs w:val="24"/>
          <w:lang w:val="en-US"/>
        </w:rPr>
        <w:t xml:space="preserve"> b. Developable area is the total area less all acreage </w:t>
      </w:r>
      <w:r w:rsidRPr="2C90A4EB" w:rsidR="494EEC8D">
        <w:rPr>
          <w:rFonts w:ascii="Calibri" w:hAnsi="Calibri" w:eastAsia="Calibri" w:cs="Calibri"/>
          <w:noProof w:val="0"/>
          <w:sz w:val="24"/>
          <w:szCs w:val="24"/>
          <w:lang w:val="en-US"/>
        </w:rPr>
        <w:t>comprised</w:t>
      </w:r>
      <w:r w:rsidRPr="2C90A4EB" w:rsidR="494EEC8D">
        <w:rPr>
          <w:rFonts w:ascii="Calibri" w:hAnsi="Calibri" w:eastAsia="Calibri" w:cs="Calibri"/>
          <w:noProof w:val="0"/>
          <w:sz w:val="24"/>
          <w:szCs w:val="24"/>
          <w:lang w:val="en-US"/>
        </w:rPr>
        <w:t xml:space="preserve"> of Type B hydric (poorly drained) and Type A hydric (very poorly drained) soils, alluvial soils (subject to flooding), water bodies, and slopes greater than 25%.</w:t>
      </w:r>
    </w:p>
    <w:p w:rsidR="494EEC8D" w:rsidP="2C90A4EB" w:rsidRDefault="494EEC8D" w14:paraId="4AEA37F6" w14:textId="7D1B0AFF">
      <w:pPr>
        <w:pStyle w:val="Normal"/>
        <w:spacing w:before="0" w:beforeAutospacing="off" w:after="160" w:afterAutospacing="off" w:line="276" w:lineRule="auto"/>
        <w:rPr>
          <w:rFonts w:ascii="Calibri" w:hAnsi="Calibri" w:eastAsia="Calibri" w:cs="Calibri"/>
          <w:noProof w:val="0"/>
          <w:sz w:val="24"/>
          <w:szCs w:val="24"/>
          <w:lang w:val="en-US"/>
        </w:rPr>
      </w:pPr>
      <w:r w:rsidRPr="2C90A4EB" w:rsidR="494EEC8D">
        <w:rPr>
          <w:rFonts w:ascii="Calibri" w:hAnsi="Calibri" w:eastAsia="Calibri" w:cs="Calibri"/>
          <w:noProof w:val="0"/>
          <w:sz w:val="24"/>
          <w:szCs w:val="24"/>
          <w:lang w:val="en-US"/>
        </w:rPr>
        <w:t xml:space="preserve"> 300.002.001.004 Front, Side and Rear Yards:</w:t>
      </w:r>
    </w:p>
    <w:p w:rsidR="494EEC8D" w:rsidP="2C90A4EB" w:rsidRDefault="494EEC8D" w14:paraId="33A70C52" w14:textId="24869414">
      <w:pPr>
        <w:pStyle w:val="Normal"/>
        <w:spacing w:before="0" w:beforeAutospacing="off" w:after="160" w:afterAutospacing="off" w:line="276" w:lineRule="auto"/>
        <w:rPr>
          <w:rFonts w:ascii="Calibri" w:hAnsi="Calibri" w:eastAsia="Calibri" w:cs="Calibri"/>
          <w:noProof w:val="0"/>
          <w:sz w:val="24"/>
          <w:szCs w:val="24"/>
          <w:lang w:val="en-US"/>
        </w:rPr>
      </w:pPr>
      <w:r w:rsidRPr="2C90A4EB" w:rsidR="494EEC8D">
        <w:rPr>
          <w:rFonts w:ascii="Calibri" w:hAnsi="Calibri" w:eastAsia="Calibri" w:cs="Calibri"/>
          <w:noProof w:val="0"/>
          <w:sz w:val="24"/>
          <w:szCs w:val="24"/>
          <w:lang w:val="en-US"/>
        </w:rPr>
        <w:t xml:space="preserve"> A. Each building or structure shall be set back at least 100 feet from the edge of the pavement, except any such building or structure with frontage on an internal road within a subdivision shall be set back at least 50 feet from the centerline (3/11/2003) of such internal road. The 100 feet setback requirement applies only to those lots within the commercial/industrial district that front upon Routes 125 and 27. (3/2017)</w:t>
      </w:r>
    </w:p>
    <w:p w:rsidR="494EEC8D" w:rsidP="2C90A4EB" w:rsidRDefault="494EEC8D" w14:paraId="24F3B231" w14:textId="3A7713D0">
      <w:pPr>
        <w:pStyle w:val="Normal"/>
        <w:spacing w:before="0" w:beforeAutospacing="off" w:after="160" w:afterAutospacing="off" w:line="276" w:lineRule="auto"/>
        <w:rPr>
          <w:rFonts w:ascii="Calibri" w:hAnsi="Calibri" w:eastAsia="Calibri" w:cs="Calibri"/>
          <w:noProof w:val="0"/>
          <w:sz w:val="24"/>
          <w:szCs w:val="24"/>
          <w:lang w:val="en-US"/>
        </w:rPr>
      </w:pPr>
      <w:r w:rsidRPr="2C90A4EB" w:rsidR="494EEC8D">
        <w:rPr>
          <w:rFonts w:ascii="Calibri" w:hAnsi="Calibri" w:eastAsia="Calibri" w:cs="Calibri"/>
          <w:noProof w:val="0"/>
          <w:sz w:val="24"/>
          <w:szCs w:val="24"/>
          <w:lang w:val="en-US"/>
        </w:rPr>
        <w:t xml:space="preserve"> B. All parking areas shall be set back at least 50 feet from the edge of the pavement. </w:t>
      </w:r>
    </w:p>
    <w:p w:rsidR="494EEC8D" w:rsidP="2C90A4EB" w:rsidRDefault="494EEC8D" w14:paraId="53AFA775" w14:textId="7DADDAF8">
      <w:pPr>
        <w:pStyle w:val="Normal"/>
        <w:spacing w:before="0" w:beforeAutospacing="off" w:after="160" w:afterAutospacing="off" w:line="276" w:lineRule="auto"/>
        <w:rPr>
          <w:rFonts w:ascii="Calibri" w:hAnsi="Calibri" w:eastAsia="Calibri" w:cs="Calibri"/>
          <w:noProof w:val="0"/>
          <w:sz w:val="24"/>
          <w:szCs w:val="24"/>
          <w:lang w:val="en-US"/>
        </w:rPr>
      </w:pPr>
      <w:r w:rsidRPr="2C90A4EB" w:rsidR="494EEC8D">
        <w:rPr>
          <w:rFonts w:ascii="Calibri" w:hAnsi="Calibri" w:eastAsia="Calibri" w:cs="Calibri"/>
          <w:noProof w:val="0"/>
          <w:sz w:val="24"/>
          <w:szCs w:val="24"/>
          <w:lang w:val="en-US"/>
        </w:rPr>
        <w:t xml:space="preserve">C. A landscaped, vegetated strip shall be </w:t>
      </w:r>
      <w:r w:rsidRPr="2C90A4EB" w:rsidR="494EEC8D">
        <w:rPr>
          <w:rFonts w:ascii="Calibri" w:hAnsi="Calibri" w:eastAsia="Calibri" w:cs="Calibri"/>
          <w:noProof w:val="0"/>
          <w:sz w:val="24"/>
          <w:szCs w:val="24"/>
          <w:lang w:val="en-US"/>
        </w:rPr>
        <w:t>maintained</w:t>
      </w:r>
      <w:r w:rsidRPr="2C90A4EB" w:rsidR="494EEC8D">
        <w:rPr>
          <w:rFonts w:ascii="Calibri" w:hAnsi="Calibri" w:eastAsia="Calibri" w:cs="Calibri"/>
          <w:noProof w:val="0"/>
          <w:sz w:val="24"/>
          <w:szCs w:val="24"/>
          <w:lang w:val="en-US"/>
        </w:rPr>
        <w:t xml:space="preserve"> along the road frontage to a depth of at least fifty feet. Driveway(s) and a permitted sign may be placed within this area, but it shall not be used for any building, structures, parking, or the display or storage of goods. </w:t>
      </w:r>
    </w:p>
    <w:p w:rsidR="494EEC8D" w:rsidP="2C90A4EB" w:rsidRDefault="494EEC8D" w14:paraId="25701223" w14:textId="7ECF4E25">
      <w:pPr>
        <w:pStyle w:val="Normal"/>
        <w:spacing w:before="0" w:beforeAutospacing="off" w:after="160" w:afterAutospacing="off" w:line="276" w:lineRule="auto"/>
        <w:rPr>
          <w:rFonts w:ascii="Calibri" w:hAnsi="Calibri" w:eastAsia="Calibri" w:cs="Calibri"/>
          <w:noProof w:val="0"/>
          <w:sz w:val="24"/>
          <w:szCs w:val="24"/>
          <w:lang w:val="en-US"/>
        </w:rPr>
      </w:pPr>
      <w:r w:rsidRPr="2C90A4EB" w:rsidR="494EEC8D">
        <w:rPr>
          <w:rFonts w:ascii="Calibri" w:hAnsi="Calibri" w:eastAsia="Calibri" w:cs="Calibri"/>
          <w:noProof w:val="0"/>
          <w:sz w:val="24"/>
          <w:szCs w:val="24"/>
          <w:lang w:val="en-US"/>
        </w:rPr>
        <w:t xml:space="preserve">D. There shall be no outside storage of goods within the first 100 feet of depth as measured from the edge of the pavement unless such storage is completely shielded from view by fencing, landscaping, or natural topography. </w:t>
      </w:r>
    </w:p>
    <w:p w:rsidR="494EEC8D" w:rsidP="49EF2306" w:rsidRDefault="494EEC8D" w14:paraId="7ABAC46A" w14:textId="497A4009">
      <w:pPr>
        <w:pStyle w:val="Normal"/>
        <w:spacing w:before="0" w:beforeAutospacing="off" w:after="160" w:afterAutospacing="off" w:line="276" w:lineRule="auto"/>
        <w:rPr>
          <w:rFonts w:ascii="Calibri" w:hAnsi="Calibri" w:eastAsia="Calibri" w:cs="Calibri"/>
          <w:noProof w:val="0"/>
          <w:sz w:val="24"/>
          <w:szCs w:val="24"/>
          <w:lang w:val="en-US"/>
        </w:rPr>
      </w:pPr>
      <w:r w:rsidRPr="2C90A4EB" w:rsidR="494EEC8D">
        <w:rPr>
          <w:rFonts w:ascii="Calibri" w:hAnsi="Calibri" w:eastAsia="Calibri" w:cs="Calibri"/>
          <w:noProof w:val="0"/>
          <w:sz w:val="24"/>
          <w:szCs w:val="24"/>
          <w:lang w:val="en-US"/>
        </w:rPr>
        <w:t xml:space="preserve">E. Extent of outside display within the </w:t>
      </w:r>
      <w:r w:rsidRPr="2C90A4EB" w:rsidR="4DA49C87">
        <w:rPr>
          <w:rFonts w:ascii="Calibri" w:hAnsi="Calibri" w:eastAsia="Calibri" w:cs="Calibri"/>
          <w:noProof w:val="0"/>
          <w:sz w:val="24"/>
          <w:szCs w:val="24"/>
          <w:lang w:val="en-US"/>
        </w:rPr>
        <w:t>100-foot</w:t>
      </w:r>
      <w:r w:rsidRPr="2C90A4EB" w:rsidR="494EEC8D">
        <w:rPr>
          <w:rFonts w:ascii="Calibri" w:hAnsi="Calibri" w:eastAsia="Calibri" w:cs="Calibri"/>
          <w:noProof w:val="0"/>
          <w:sz w:val="24"/>
          <w:szCs w:val="24"/>
          <w:lang w:val="en-US"/>
        </w:rPr>
        <w:t xml:space="preserve"> setback shall be</w:t>
      </w:r>
      <w:r w:rsidRPr="2C90A4EB" w:rsidR="4A6944BB">
        <w:rPr>
          <w:rFonts w:ascii="Calibri" w:hAnsi="Calibri" w:eastAsia="Calibri" w:cs="Calibri"/>
          <w:noProof w:val="0"/>
          <w:sz w:val="24"/>
          <w:szCs w:val="24"/>
          <w:lang w:val="en-US"/>
        </w:rPr>
        <w:t xml:space="preserve"> </w:t>
      </w:r>
    </w:p>
    <w:p w:rsidR="494EEC8D" w:rsidP="49EF2306" w:rsidRDefault="494EEC8D" w14:paraId="1347F733" w14:textId="1296609B">
      <w:pPr>
        <w:pStyle w:val="Normal"/>
        <w:spacing w:before="0" w:beforeAutospacing="off" w:after="160" w:afterAutospacing="off" w:line="276" w:lineRule="auto"/>
      </w:pPr>
      <w:r w:rsidRPr="2C90A4EB" w:rsidR="494EEC8D">
        <w:rPr>
          <w:rFonts w:ascii="Calibri" w:hAnsi="Calibri" w:eastAsia="Calibri" w:cs="Calibri"/>
          <w:noProof w:val="0"/>
          <w:sz w:val="24"/>
          <w:szCs w:val="24"/>
          <w:lang w:val="en-US"/>
        </w:rPr>
        <w:t xml:space="preserve"> determined at the site review. </w:t>
      </w:r>
    </w:p>
    <w:p w:rsidR="494EEC8D" w:rsidP="49EF2306" w:rsidRDefault="494EEC8D" w14:paraId="16887266" w14:textId="332FB872">
      <w:pPr>
        <w:pStyle w:val="Normal"/>
        <w:spacing w:before="0" w:beforeAutospacing="off" w:after="160" w:afterAutospacing="off" w:line="276" w:lineRule="auto"/>
      </w:pPr>
      <w:r w:rsidRPr="2C90A4EB" w:rsidR="494EEC8D">
        <w:rPr>
          <w:rFonts w:ascii="Calibri" w:hAnsi="Calibri" w:eastAsia="Calibri" w:cs="Calibri"/>
          <w:noProof w:val="0"/>
          <w:sz w:val="24"/>
          <w:szCs w:val="24"/>
          <w:lang w:val="en-US"/>
        </w:rPr>
        <w:t xml:space="preserve">F. No building or structure shall be located nearer than 25 feet </w:t>
      </w:r>
      <w:r w:rsidRPr="2C90A4EB" w:rsidR="494EEC8D">
        <w:rPr>
          <w:rFonts w:ascii="Calibri" w:hAnsi="Calibri" w:eastAsia="Calibri" w:cs="Calibri"/>
          <w:noProof w:val="0"/>
          <w:sz w:val="24"/>
          <w:szCs w:val="24"/>
          <w:lang w:val="en-US"/>
        </w:rPr>
        <w:t>of</w:t>
      </w:r>
      <w:r w:rsidRPr="2C90A4EB" w:rsidR="494EEC8D">
        <w:rPr>
          <w:rFonts w:ascii="Calibri" w:hAnsi="Calibri" w:eastAsia="Calibri" w:cs="Calibri"/>
          <w:noProof w:val="0"/>
          <w:sz w:val="24"/>
          <w:szCs w:val="24"/>
          <w:lang w:val="en-US"/>
        </w:rPr>
        <w:t xml:space="preserve"> the property of any abutter.</w:t>
      </w:r>
    </w:p>
    <w:p w:rsidR="494EEC8D" w:rsidP="49EF2306" w:rsidRDefault="494EEC8D" w14:paraId="225B563E" w14:textId="4DF4F346">
      <w:pPr>
        <w:pStyle w:val="Normal"/>
        <w:spacing w:before="0" w:beforeAutospacing="off" w:after="160" w:afterAutospacing="off" w:line="276" w:lineRule="auto"/>
      </w:pPr>
      <w:r w:rsidRPr="2C90A4EB" w:rsidR="494EEC8D">
        <w:rPr>
          <w:rFonts w:ascii="Calibri" w:hAnsi="Calibri" w:eastAsia="Calibri" w:cs="Calibri"/>
          <w:noProof w:val="0"/>
          <w:sz w:val="24"/>
          <w:szCs w:val="24"/>
          <w:lang w:val="en-US"/>
        </w:rPr>
        <w:t xml:space="preserve">G. No building or structure shall be </w:t>
      </w:r>
      <w:r w:rsidRPr="2C90A4EB" w:rsidR="494EEC8D">
        <w:rPr>
          <w:rFonts w:ascii="Calibri" w:hAnsi="Calibri" w:eastAsia="Calibri" w:cs="Calibri"/>
          <w:noProof w:val="0"/>
          <w:sz w:val="24"/>
          <w:szCs w:val="24"/>
          <w:lang w:val="en-US"/>
        </w:rPr>
        <w:t>located</w:t>
      </w:r>
      <w:r w:rsidRPr="2C90A4EB" w:rsidR="494EEC8D">
        <w:rPr>
          <w:rFonts w:ascii="Calibri" w:hAnsi="Calibri" w:eastAsia="Calibri" w:cs="Calibri"/>
          <w:noProof w:val="0"/>
          <w:sz w:val="24"/>
          <w:szCs w:val="24"/>
          <w:lang w:val="en-US"/>
        </w:rPr>
        <w:t xml:space="preserve"> nearer than 50 feet of a State right-of-way.</w:t>
      </w:r>
      <w:r w:rsidRPr="2C90A4EB" w:rsidR="0AEAAA51">
        <w:rPr>
          <w:rFonts w:ascii="Calibri" w:hAnsi="Calibri" w:eastAsia="Calibri" w:cs="Calibri"/>
          <w:noProof w:val="0"/>
          <w:sz w:val="24"/>
          <w:szCs w:val="24"/>
          <w:lang w:val="en-US"/>
        </w:rPr>
        <w:t xml:space="preserve"> H. As part of Subdivision approval, the Planning Board may approve lots not meeting </w:t>
      </w:r>
      <w:r w:rsidRPr="2C90A4EB" w:rsidR="0AEAAA51">
        <w:rPr>
          <w:rFonts w:ascii="Calibri" w:hAnsi="Calibri" w:eastAsia="Calibri" w:cs="Calibri"/>
          <w:noProof w:val="0"/>
          <w:sz w:val="24"/>
          <w:szCs w:val="24"/>
          <w:lang w:val="en-US"/>
        </w:rPr>
        <w:t>minimum</w:t>
      </w:r>
      <w:r w:rsidRPr="2C90A4EB" w:rsidR="0AEAAA51">
        <w:rPr>
          <w:rFonts w:ascii="Calibri" w:hAnsi="Calibri" w:eastAsia="Calibri" w:cs="Calibri"/>
          <w:noProof w:val="0"/>
          <w:sz w:val="24"/>
          <w:szCs w:val="24"/>
          <w:lang w:val="en-US"/>
        </w:rPr>
        <w:t xml:space="preserve"> requirements for use as open space, buffer zone, reserve space, parks, recreation area, or similar uses, subject to such reasonable terms and conditions as the Planning Board may </w:t>
      </w:r>
      <w:r w:rsidRPr="2C90A4EB" w:rsidR="0AEAAA51">
        <w:rPr>
          <w:rFonts w:ascii="Calibri" w:hAnsi="Calibri" w:eastAsia="Calibri" w:cs="Calibri"/>
          <w:noProof w:val="0"/>
          <w:sz w:val="24"/>
          <w:szCs w:val="24"/>
          <w:lang w:val="en-US"/>
        </w:rPr>
        <w:t>require</w:t>
      </w:r>
      <w:r w:rsidRPr="2C90A4EB" w:rsidR="0AEAAA51">
        <w:rPr>
          <w:rFonts w:ascii="Calibri" w:hAnsi="Calibri" w:eastAsia="Calibri" w:cs="Calibri"/>
          <w:noProof w:val="0"/>
          <w:sz w:val="24"/>
          <w:szCs w:val="24"/>
          <w:lang w:val="en-US"/>
        </w:rPr>
        <w:t xml:space="preserve">. </w:t>
      </w:r>
    </w:p>
    <w:p w:rsidR="0AEAAA51" w:rsidP="49EF2306" w:rsidRDefault="0AEAAA51" w14:paraId="34167A1A" w14:textId="1CB20877">
      <w:pPr>
        <w:pStyle w:val="Normal"/>
        <w:spacing w:before="0" w:beforeAutospacing="off" w:after="160" w:afterAutospacing="off" w:line="276" w:lineRule="auto"/>
      </w:pPr>
      <w:r w:rsidRPr="2C90A4EB" w:rsidR="0AEAAA51">
        <w:rPr>
          <w:rFonts w:ascii="Calibri" w:hAnsi="Calibri" w:eastAsia="Calibri" w:cs="Calibri"/>
          <w:noProof w:val="0"/>
          <w:sz w:val="24"/>
          <w:szCs w:val="24"/>
          <w:lang w:val="en-US"/>
        </w:rPr>
        <w:t xml:space="preserve">300.002.001.005 </w:t>
      </w:r>
      <w:r w:rsidRPr="2C90A4EB" w:rsidR="0AEAAA51">
        <w:rPr>
          <w:rFonts w:ascii="Calibri" w:hAnsi="Calibri" w:eastAsia="Calibri" w:cs="Calibri"/>
          <w:noProof w:val="0"/>
          <w:sz w:val="24"/>
          <w:szCs w:val="24"/>
          <w:lang w:val="en-US"/>
        </w:rPr>
        <w:t>Multi-family</w:t>
      </w:r>
      <w:r w:rsidRPr="2C90A4EB" w:rsidR="0AEAAA51">
        <w:rPr>
          <w:rFonts w:ascii="Calibri" w:hAnsi="Calibri" w:eastAsia="Calibri" w:cs="Calibri"/>
          <w:noProof w:val="0"/>
          <w:sz w:val="24"/>
          <w:szCs w:val="24"/>
          <w:lang w:val="en-US"/>
        </w:rPr>
        <w:t xml:space="preserve"> dwellings configured as duplexes, townhouses, or garden style apartments, including condominiums, shall be </w:t>
      </w:r>
      <w:r w:rsidRPr="2C90A4EB" w:rsidR="0AEAAA51">
        <w:rPr>
          <w:rFonts w:ascii="Calibri" w:hAnsi="Calibri" w:eastAsia="Calibri" w:cs="Calibri"/>
          <w:noProof w:val="0"/>
          <w:sz w:val="24"/>
          <w:szCs w:val="24"/>
          <w:lang w:val="en-US"/>
        </w:rPr>
        <w:t>permitted</w:t>
      </w:r>
      <w:r w:rsidRPr="2C90A4EB" w:rsidR="0AEAAA51">
        <w:rPr>
          <w:rFonts w:ascii="Calibri" w:hAnsi="Calibri" w:eastAsia="Calibri" w:cs="Calibri"/>
          <w:noProof w:val="0"/>
          <w:sz w:val="24"/>
          <w:szCs w:val="24"/>
          <w:lang w:val="en-US"/>
        </w:rPr>
        <w:t xml:space="preserve"> in the Commercial District. Such developments must conform to all restrictions and regulations </w:t>
      </w:r>
      <w:r w:rsidRPr="2C90A4EB" w:rsidR="0AEAAA51">
        <w:rPr>
          <w:rFonts w:ascii="Calibri" w:hAnsi="Calibri" w:eastAsia="Calibri" w:cs="Calibri"/>
          <w:noProof w:val="0"/>
          <w:sz w:val="24"/>
          <w:szCs w:val="24"/>
          <w:lang w:val="en-US"/>
        </w:rPr>
        <w:t>stated</w:t>
      </w:r>
      <w:r w:rsidRPr="2C90A4EB" w:rsidR="0AEAAA51">
        <w:rPr>
          <w:rFonts w:ascii="Calibri" w:hAnsi="Calibri" w:eastAsia="Calibri" w:cs="Calibri"/>
          <w:noProof w:val="0"/>
          <w:sz w:val="24"/>
          <w:szCs w:val="24"/>
          <w:lang w:val="en-US"/>
        </w:rPr>
        <w:t xml:space="preserve"> </w:t>
      </w:r>
      <w:r w:rsidRPr="2C90A4EB" w:rsidR="0AEAAA51">
        <w:rPr>
          <w:rFonts w:ascii="Calibri" w:hAnsi="Calibri" w:eastAsia="Calibri" w:cs="Calibri"/>
          <w:noProof w:val="0"/>
          <w:sz w:val="24"/>
          <w:szCs w:val="24"/>
          <w:lang w:val="en-US"/>
        </w:rPr>
        <w:t>herein</w:t>
      </w:r>
      <w:r w:rsidRPr="2C90A4EB" w:rsidR="0AEAAA51">
        <w:rPr>
          <w:rFonts w:ascii="Calibri" w:hAnsi="Calibri" w:eastAsia="Calibri" w:cs="Calibri"/>
          <w:noProof w:val="0"/>
          <w:sz w:val="24"/>
          <w:szCs w:val="24"/>
          <w:lang w:val="en-US"/>
        </w:rPr>
        <w:t xml:space="preserve">, as well as those mandated by the New Hampshire Department of Environmental Services, Water Supply and Pollution Control Division. All multi-family developments shall be subject to the Town of Brentwood Site Plan Review Regulations, and the general design guidelines listed below: All Multi-family Structures - Incorporate “step down” massing towards existing adjacent single-family lots, limit wall lengths abutting single family residential properties, and consider rear massing vs front presentation when establishing a relationship with the road frontage. Townhouse Structures - maximum of 8 attached units. </w:t>
      </w:r>
    </w:p>
    <w:p w:rsidR="0AEAAA51" w:rsidP="49EF2306" w:rsidRDefault="0AEAAA51" w14:paraId="2B7CE928" w14:textId="667E92EE">
      <w:pPr>
        <w:pStyle w:val="Normal"/>
        <w:spacing w:before="0" w:beforeAutospacing="off" w:after="160" w:afterAutospacing="off" w:line="276" w:lineRule="auto"/>
      </w:pPr>
      <w:r w:rsidRPr="2C90A4EB" w:rsidR="0AEAAA51">
        <w:rPr>
          <w:rFonts w:ascii="Calibri" w:hAnsi="Calibri" w:eastAsia="Calibri" w:cs="Calibri"/>
          <w:noProof w:val="0"/>
          <w:sz w:val="24"/>
          <w:szCs w:val="24"/>
          <w:lang w:val="en-US"/>
        </w:rPr>
        <w:t xml:space="preserve">1. Attached townhouses shall </w:t>
      </w:r>
      <w:r w:rsidRPr="2C90A4EB" w:rsidR="0AEAAA51">
        <w:rPr>
          <w:rFonts w:ascii="Calibri" w:hAnsi="Calibri" w:eastAsia="Calibri" w:cs="Calibri"/>
          <w:noProof w:val="0"/>
          <w:sz w:val="24"/>
          <w:szCs w:val="24"/>
          <w:lang w:val="en-US"/>
        </w:rPr>
        <w:t>read</w:t>
      </w:r>
      <w:r w:rsidRPr="2C90A4EB" w:rsidR="0AEAAA51">
        <w:rPr>
          <w:rFonts w:ascii="Calibri" w:hAnsi="Calibri" w:eastAsia="Calibri" w:cs="Calibri"/>
          <w:noProof w:val="0"/>
          <w:sz w:val="24"/>
          <w:szCs w:val="24"/>
          <w:lang w:val="en-US"/>
        </w:rPr>
        <w:t xml:space="preserve"> as a unified </w:t>
      </w:r>
      <w:r w:rsidRPr="2C90A4EB" w:rsidR="0AEAAA51">
        <w:rPr>
          <w:rFonts w:ascii="Calibri" w:hAnsi="Calibri" w:eastAsia="Calibri" w:cs="Calibri"/>
          <w:noProof w:val="0"/>
          <w:sz w:val="24"/>
          <w:szCs w:val="24"/>
          <w:lang w:val="en-US"/>
        </w:rPr>
        <w:t>building</w:t>
      </w:r>
      <w:r w:rsidRPr="2C90A4EB" w:rsidR="0AEAAA51">
        <w:rPr>
          <w:rFonts w:ascii="Calibri" w:hAnsi="Calibri" w:eastAsia="Calibri" w:cs="Calibri"/>
          <w:noProof w:val="0"/>
          <w:sz w:val="24"/>
          <w:szCs w:val="24"/>
          <w:lang w:val="en-US"/>
        </w:rPr>
        <w:t xml:space="preserve"> mass, </w:t>
      </w:r>
      <w:r w:rsidRPr="2C90A4EB" w:rsidR="0AEAAA51">
        <w:rPr>
          <w:rFonts w:ascii="Calibri" w:hAnsi="Calibri" w:eastAsia="Calibri" w:cs="Calibri"/>
          <w:noProof w:val="0"/>
          <w:sz w:val="24"/>
          <w:szCs w:val="24"/>
          <w:lang w:val="en-US"/>
        </w:rPr>
        <w:t>maintaining</w:t>
      </w:r>
      <w:r w:rsidRPr="2C90A4EB" w:rsidR="0AEAAA51">
        <w:rPr>
          <w:rFonts w:ascii="Calibri" w:hAnsi="Calibri" w:eastAsia="Calibri" w:cs="Calibri"/>
          <w:noProof w:val="0"/>
          <w:sz w:val="24"/>
          <w:szCs w:val="24"/>
          <w:lang w:val="en-US"/>
        </w:rPr>
        <w:t xml:space="preserve"> a common architectural language across the entire length of units. This mass shall be varied by changes in unit orientation, color/material variations, shifts in roof profile, entrance vestibules, canopies or porches, and variation at corner units. Windows, bays, balconies, and other articulation can be used to express the individuality of each unit. </w:t>
      </w:r>
    </w:p>
    <w:p w:rsidR="0AEAAA51" w:rsidP="49EF2306" w:rsidRDefault="0AEAAA51" w14:paraId="5A883C23" w14:textId="47A6C2EB">
      <w:pPr>
        <w:pStyle w:val="Normal"/>
        <w:spacing w:before="0" w:beforeAutospacing="off" w:after="160" w:afterAutospacing="off" w:line="276" w:lineRule="auto"/>
      </w:pPr>
      <w:r w:rsidRPr="2C90A4EB" w:rsidR="0AEAAA51">
        <w:rPr>
          <w:rFonts w:ascii="Calibri" w:hAnsi="Calibri" w:eastAsia="Calibri" w:cs="Calibri"/>
          <w:noProof w:val="0"/>
          <w:sz w:val="24"/>
          <w:szCs w:val="24"/>
          <w:lang w:val="en-US"/>
        </w:rPr>
        <w:t xml:space="preserve">2. Vary the roofline along the building length to reflect individual units. This can be achieved using separate roof forms; a combination of roof types (such as shed, </w:t>
      </w:r>
      <w:r w:rsidRPr="2C90A4EB" w:rsidR="0AEAAA51">
        <w:rPr>
          <w:rFonts w:ascii="Calibri" w:hAnsi="Calibri" w:eastAsia="Calibri" w:cs="Calibri"/>
          <w:noProof w:val="0"/>
          <w:sz w:val="24"/>
          <w:szCs w:val="24"/>
          <w:lang w:val="en-US"/>
        </w:rPr>
        <w:t>gabled</w:t>
      </w:r>
      <w:r w:rsidRPr="2C90A4EB" w:rsidR="0AEAAA51">
        <w:rPr>
          <w:rFonts w:ascii="Calibri" w:hAnsi="Calibri" w:eastAsia="Calibri" w:cs="Calibri"/>
          <w:noProof w:val="0"/>
          <w:sz w:val="24"/>
          <w:szCs w:val="24"/>
          <w:lang w:val="en-US"/>
        </w:rPr>
        <w:t xml:space="preserve"> and hipped roofs); and gables/dormers. </w:t>
      </w:r>
    </w:p>
    <w:p w:rsidR="0AEAAA51" w:rsidP="49EF2306" w:rsidRDefault="0AEAAA51" w14:paraId="68F595C8" w14:textId="3FC16DD9">
      <w:pPr>
        <w:pStyle w:val="Normal"/>
        <w:spacing w:before="0" w:beforeAutospacing="off" w:after="160" w:afterAutospacing="off" w:line="276" w:lineRule="auto"/>
      </w:pPr>
      <w:r w:rsidRPr="2C90A4EB" w:rsidR="0AEAAA51">
        <w:rPr>
          <w:rFonts w:ascii="Calibri" w:hAnsi="Calibri" w:eastAsia="Calibri" w:cs="Calibri"/>
          <w:noProof w:val="0"/>
          <w:sz w:val="24"/>
          <w:szCs w:val="24"/>
          <w:lang w:val="en-US"/>
        </w:rPr>
        <w:t xml:space="preserve">3. Use building and roof modulation and articulation to reduce the appearance of large building masses. </w:t>
      </w:r>
    </w:p>
    <w:p w:rsidR="0AEAAA51" w:rsidP="49EF2306" w:rsidRDefault="0AEAAA51" w14:paraId="17CE204D" w14:textId="1AB4D746">
      <w:pPr>
        <w:pStyle w:val="Normal"/>
        <w:spacing w:before="0" w:beforeAutospacing="off" w:after="160" w:afterAutospacing="off" w:line="276" w:lineRule="auto"/>
      </w:pPr>
      <w:r w:rsidRPr="2C90A4EB" w:rsidR="0AEAAA51">
        <w:rPr>
          <w:rFonts w:ascii="Calibri" w:hAnsi="Calibri" w:eastAsia="Calibri" w:cs="Calibri"/>
          <w:noProof w:val="0"/>
          <w:sz w:val="24"/>
          <w:szCs w:val="24"/>
          <w:lang w:val="en-US"/>
        </w:rPr>
        <w:t>a. Modulate the building facade with features such as porches, balconies, building wall relief, and bay windows.</w:t>
      </w:r>
      <w:r w:rsidRPr="2C90A4EB" w:rsidR="265D3DF9">
        <w:rPr>
          <w:rFonts w:ascii="Calibri" w:hAnsi="Calibri" w:eastAsia="Calibri" w:cs="Calibri"/>
          <w:noProof w:val="0"/>
          <w:sz w:val="24"/>
          <w:szCs w:val="24"/>
          <w:lang w:val="en-US"/>
        </w:rPr>
        <w:t xml:space="preserve"> </w:t>
      </w:r>
    </w:p>
    <w:p w:rsidR="0AEAAA51" w:rsidP="49EF2306" w:rsidRDefault="0AEAAA51" w14:paraId="5A64D13F" w14:textId="29C933B6">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b. Provide roof elements such as gables, eyebrow roof </w:t>
      </w:r>
      <w:r w:rsidRPr="2C90A4EB" w:rsidR="265D3DF9">
        <w:rPr>
          <w:rFonts w:ascii="Calibri" w:hAnsi="Calibri" w:eastAsia="Calibri" w:cs="Calibri"/>
          <w:noProof w:val="0"/>
          <w:sz w:val="24"/>
          <w:szCs w:val="24"/>
          <w:lang w:val="en-US"/>
        </w:rPr>
        <w:t>forms</w:t>
      </w:r>
      <w:r w:rsidRPr="2C90A4EB" w:rsidR="265D3DF9">
        <w:rPr>
          <w:rFonts w:ascii="Calibri" w:hAnsi="Calibri" w:eastAsia="Calibri" w:cs="Calibri"/>
          <w:noProof w:val="0"/>
          <w:sz w:val="24"/>
          <w:szCs w:val="24"/>
          <w:lang w:val="en-US"/>
        </w:rPr>
        <w:t xml:space="preserve"> or dormers. </w:t>
      </w:r>
    </w:p>
    <w:p w:rsidR="0AEAAA51" w:rsidP="49EF2306" w:rsidRDefault="0AEAAA51" w14:paraId="1F2A3514" w14:textId="58148A1A">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c. Incorporate cornice, soffit, or fascia details that emphasize the top of the building. </w:t>
      </w:r>
    </w:p>
    <w:p w:rsidR="0AEAAA51" w:rsidP="49EF2306" w:rsidRDefault="0AEAAA51" w14:paraId="508FBA75" w14:textId="181F531E">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d. Provide roof </w:t>
      </w:r>
      <w:r w:rsidRPr="2C90A4EB" w:rsidR="265D3DF9">
        <w:rPr>
          <w:rFonts w:ascii="Calibri" w:hAnsi="Calibri" w:eastAsia="Calibri" w:cs="Calibri"/>
          <w:noProof w:val="0"/>
          <w:sz w:val="24"/>
          <w:szCs w:val="24"/>
          <w:lang w:val="en-US"/>
        </w:rPr>
        <w:t>overhangs</w:t>
      </w:r>
      <w:r w:rsidRPr="2C90A4EB" w:rsidR="265D3DF9">
        <w:rPr>
          <w:rFonts w:ascii="Calibri" w:hAnsi="Calibri" w:eastAsia="Calibri" w:cs="Calibri"/>
          <w:noProof w:val="0"/>
          <w:sz w:val="24"/>
          <w:szCs w:val="24"/>
          <w:lang w:val="en-US"/>
        </w:rPr>
        <w:t xml:space="preserve">. </w:t>
      </w:r>
    </w:p>
    <w:p w:rsidR="0AEAAA51" w:rsidP="49EF2306" w:rsidRDefault="0AEAAA51" w14:paraId="05F985E7" w14:textId="5CE9ED7D">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e. Articulate the roof with rafter tails and brackets. </w:t>
      </w:r>
    </w:p>
    <w:p w:rsidR="0AEAAA51" w:rsidP="49EF2306" w:rsidRDefault="0AEAAA51" w14:paraId="1FB2233B" w14:textId="4AF79360">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4. Differentiation of individual units through building and roof modulation to reduce the appearance of large building masses. </w:t>
      </w:r>
    </w:p>
    <w:p w:rsidR="0AEAAA51" w:rsidP="49EF2306" w:rsidRDefault="0AEAAA51" w14:paraId="498B0722" w14:textId="5505C3B1">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5. Design garages so that they do not dominate the </w:t>
      </w:r>
      <w:bookmarkStart w:name="_Int_USwTg6Vr" w:id="1023336603"/>
      <w:r w:rsidRPr="2C90A4EB" w:rsidR="265D3DF9">
        <w:rPr>
          <w:rFonts w:ascii="Calibri" w:hAnsi="Calibri" w:eastAsia="Calibri" w:cs="Calibri"/>
          <w:noProof w:val="0"/>
          <w:sz w:val="24"/>
          <w:szCs w:val="24"/>
          <w:lang w:val="en-US"/>
        </w:rPr>
        <w:t>dwelling's</w:t>
      </w:r>
      <w:bookmarkEnd w:id="1023336603"/>
      <w:r w:rsidRPr="2C90A4EB" w:rsidR="265D3DF9">
        <w:rPr>
          <w:rFonts w:ascii="Calibri" w:hAnsi="Calibri" w:eastAsia="Calibri" w:cs="Calibri"/>
          <w:noProof w:val="0"/>
          <w:sz w:val="24"/>
          <w:szCs w:val="24"/>
          <w:lang w:val="en-US"/>
        </w:rPr>
        <w:t xml:space="preserve"> façade; garages should be either set back or forward from the </w:t>
      </w:r>
      <w:r w:rsidRPr="2C90A4EB" w:rsidR="265D3DF9">
        <w:rPr>
          <w:rFonts w:ascii="Calibri" w:hAnsi="Calibri" w:eastAsia="Calibri" w:cs="Calibri"/>
          <w:noProof w:val="0"/>
          <w:sz w:val="24"/>
          <w:szCs w:val="24"/>
          <w:lang w:val="en-US"/>
        </w:rPr>
        <w:t>unit’s</w:t>
      </w:r>
      <w:r w:rsidRPr="2C90A4EB" w:rsidR="265D3DF9">
        <w:rPr>
          <w:rFonts w:ascii="Calibri" w:hAnsi="Calibri" w:eastAsia="Calibri" w:cs="Calibri"/>
          <w:noProof w:val="0"/>
          <w:sz w:val="24"/>
          <w:szCs w:val="24"/>
          <w:lang w:val="en-US"/>
        </w:rPr>
        <w:t xml:space="preserve"> principal façade. Garden style apartments - maximum of 24 units, in a </w:t>
      </w:r>
      <w:r w:rsidRPr="2C90A4EB" w:rsidR="265D3DF9">
        <w:rPr>
          <w:rFonts w:ascii="Calibri" w:hAnsi="Calibri" w:eastAsia="Calibri" w:cs="Calibri"/>
          <w:noProof w:val="0"/>
          <w:sz w:val="24"/>
          <w:szCs w:val="24"/>
          <w:lang w:val="en-US"/>
        </w:rPr>
        <w:t>two story</w:t>
      </w:r>
      <w:r w:rsidRPr="2C90A4EB" w:rsidR="265D3DF9">
        <w:rPr>
          <w:rFonts w:ascii="Calibri" w:hAnsi="Calibri" w:eastAsia="Calibri" w:cs="Calibri"/>
          <w:noProof w:val="0"/>
          <w:sz w:val="24"/>
          <w:szCs w:val="24"/>
          <w:lang w:val="en-US"/>
        </w:rPr>
        <w:t xml:space="preserve"> structure, or up to three stories if workforce housing units are included. </w:t>
      </w:r>
    </w:p>
    <w:p w:rsidR="0AEAAA51" w:rsidP="49EF2306" w:rsidRDefault="0AEAAA51" w14:paraId="1666C950" w14:textId="4313356D">
      <w:pPr>
        <w:pStyle w:val="Normal"/>
        <w:spacing w:before="0" w:beforeAutospacing="off" w:after="160" w:afterAutospacing="off" w:line="276" w:lineRule="auto"/>
      </w:pPr>
      <w:r w:rsidRPr="2C90A4EB" w:rsidR="265D3DF9">
        <w:rPr>
          <w:rFonts w:ascii="Calibri" w:hAnsi="Calibri" w:eastAsia="Calibri" w:cs="Calibri"/>
          <w:noProof w:val="0"/>
          <w:sz w:val="24"/>
          <w:szCs w:val="24"/>
          <w:lang w:val="en-US"/>
        </w:rPr>
        <w:t xml:space="preserve">1. Break up building massing with a combination of varying exterior features </w:t>
      </w:r>
      <w:r w:rsidRPr="2C90A4EB" w:rsidR="265D3DF9">
        <w:rPr>
          <w:rFonts w:ascii="Calibri" w:hAnsi="Calibri" w:eastAsia="Calibri" w:cs="Calibri"/>
          <w:noProof w:val="0"/>
          <w:sz w:val="24"/>
          <w:szCs w:val="24"/>
          <w:lang w:val="en-US"/>
        </w:rPr>
        <w:t>such as:</w:t>
      </w:r>
      <w:r w:rsidRPr="2C90A4EB" w:rsidR="265D3DF9">
        <w:rPr>
          <w:rFonts w:ascii="Calibri" w:hAnsi="Calibri" w:eastAsia="Calibri" w:cs="Calibri"/>
          <w:noProof w:val="0"/>
          <w:sz w:val="24"/>
          <w:szCs w:val="24"/>
          <w:lang w:val="en-US"/>
        </w:rPr>
        <w:t xml:space="preserve"> siding materials, color, window sizes, shudders, varying roof lines, dormers, along with porches and decks.</w:t>
      </w:r>
    </w:p>
    <w:p w:rsidR="5571B888" w:rsidP="49EF2306" w:rsidRDefault="5571B888" w14:paraId="63BC0392" w14:textId="50480A87">
      <w:pPr>
        <w:pStyle w:val="Normal"/>
        <w:spacing w:before="0" w:beforeAutospacing="off" w:after="160" w:afterAutospacing="off" w:line="276" w:lineRule="auto"/>
        <w:rPr>
          <w:rFonts w:ascii="Calibri" w:hAnsi="Calibri" w:eastAsia="Calibri" w:cs="Calibri"/>
          <w:noProof w:val="0"/>
          <w:sz w:val="24"/>
          <w:szCs w:val="24"/>
          <w:lang w:val="en-US"/>
        </w:rPr>
      </w:pPr>
      <w:r w:rsidRPr="49EF2306" w:rsidR="5571B888">
        <w:rPr>
          <w:rFonts w:ascii="Calibri" w:hAnsi="Calibri" w:eastAsia="Calibri" w:cs="Calibri"/>
          <w:noProof w:val="0"/>
          <w:sz w:val="24"/>
          <w:szCs w:val="24"/>
          <w:lang w:val="en-US"/>
        </w:rPr>
        <w:t xml:space="preserve">Motion by D Finan to move the </w:t>
      </w:r>
      <w:r w:rsidRPr="49EF2306" w:rsidR="626FAA12">
        <w:rPr>
          <w:rFonts w:ascii="Calibri" w:hAnsi="Calibri" w:eastAsia="Calibri" w:cs="Calibri"/>
          <w:noProof w:val="0"/>
          <w:sz w:val="24"/>
          <w:szCs w:val="24"/>
          <w:lang w:val="en-US"/>
        </w:rPr>
        <w:t>Commercial</w:t>
      </w:r>
      <w:r w:rsidRPr="49EF2306" w:rsidR="5571B888">
        <w:rPr>
          <w:rFonts w:ascii="Calibri" w:hAnsi="Calibri" w:eastAsia="Calibri" w:cs="Calibri"/>
          <w:noProof w:val="0"/>
          <w:sz w:val="24"/>
          <w:szCs w:val="24"/>
          <w:lang w:val="en-US"/>
        </w:rPr>
        <w:t xml:space="preserve"> / Multi</w:t>
      </w:r>
      <w:r w:rsidRPr="49EF2306" w:rsidR="4D96DD31">
        <w:rPr>
          <w:rFonts w:ascii="Calibri" w:hAnsi="Calibri" w:eastAsia="Calibri" w:cs="Calibri"/>
          <w:noProof w:val="0"/>
          <w:sz w:val="24"/>
          <w:szCs w:val="24"/>
          <w:lang w:val="en-US"/>
        </w:rPr>
        <w:t xml:space="preserve">-Family </w:t>
      </w:r>
      <w:r w:rsidRPr="49EF2306" w:rsidR="1C47E599">
        <w:rPr>
          <w:rFonts w:ascii="Calibri" w:hAnsi="Calibri" w:eastAsia="Calibri" w:cs="Calibri"/>
          <w:noProof w:val="0"/>
          <w:sz w:val="24"/>
          <w:szCs w:val="24"/>
          <w:lang w:val="en-US"/>
        </w:rPr>
        <w:t>ordinance changes as presented forward to a public hearing. Seconded by D Marino</w:t>
      </w:r>
      <w:r w:rsidRPr="49EF2306" w:rsidR="19106C5D">
        <w:rPr>
          <w:rFonts w:ascii="Calibri" w:hAnsi="Calibri" w:eastAsia="Calibri" w:cs="Calibri"/>
          <w:noProof w:val="0"/>
          <w:sz w:val="24"/>
          <w:szCs w:val="24"/>
          <w:lang w:val="en-US"/>
        </w:rPr>
        <w:t xml:space="preserve">, the motion was </w:t>
      </w:r>
      <w:r w:rsidRPr="49EF2306" w:rsidR="0782504B">
        <w:rPr>
          <w:rFonts w:ascii="Calibri" w:hAnsi="Calibri" w:eastAsia="Calibri" w:cs="Calibri"/>
          <w:noProof w:val="0"/>
          <w:sz w:val="24"/>
          <w:szCs w:val="24"/>
          <w:lang w:val="en-US"/>
        </w:rPr>
        <w:t>carried out</w:t>
      </w:r>
      <w:r w:rsidRPr="49EF2306" w:rsidR="0782504B">
        <w:rPr>
          <w:rFonts w:ascii="Calibri" w:hAnsi="Calibri" w:eastAsia="Calibri" w:cs="Calibri"/>
          <w:noProof w:val="0"/>
          <w:sz w:val="24"/>
          <w:szCs w:val="24"/>
          <w:lang w:val="en-US"/>
        </w:rPr>
        <w:t xml:space="preserve"> unanimously</w:t>
      </w:r>
      <w:r w:rsidR="0782504B">
        <w:rPr/>
        <w:t>.</w:t>
      </w:r>
    </w:p>
    <w:p w:rsidR="49EF2306" w:rsidP="49EF2306" w:rsidRDefault="49EF2306" w14:paraId="6FD9299D" w14:textId="53BC0FF0">
      <w:pPr>
        <w:pStyle w:val="Normal"/>
        <w:spacing w:before="0" w:beforeAutospacing="off" w:after="160" w:afterAutospacing="off" w:line="276" w:lineRule="auto"/>
      </w:pPr>
    </w:p>
    <w:p w:rsidR="456AB1CC" w:rsidP="49EF2306" w:rsidRDefault="456AB1CC" w14:paraId="6FAB039E" w14:textId="05931F82">
      <w:pPr>
        <w:pStyle w:val="Normal"/>
        <w:spacing w:before="0" w:beforeAutospacing="off" w:after="160" w:afterAutospacing="off" w:line="276" w:lineRule="auto"/>
      </w:pPr>
      <w:r w:rsidR="456AB1CC">
        <w:rPr/>
        <w:t xml:space="preserve">No one has appeared to </w:t>
      </w:r>
      <w:r w:rsidR="456AB1CC">
        <w:rPr/>
        <w:t>represent</w:t>
      </w:r>
      <w:r w:rsidR="456AB1CC">
        <w:rPr/>
        <w:t xml:space="preserve"> the 1 Smith Road </w:t>
      </w:r>
      <w:r w:rsidR="09CF3525">
        <w:rPr/>
        <w:t xml:space="preserve">application. The meeting </w:t>
      </w:r>
      <w:r w:rsidR="30188DD8">
        <w:rPr/>
        <w:t>was</w:t>
      </w:r>
      <w:r w:rsidR="09CF3525">
        <w:rPr/>
        <w:t xml:space="preserve"> in session for an hour and forty-five minutes. </w:t>
      </w:r>
      <w:r w:rsidR="27DD22AA">
        <w:rPr/>
        <w:t xml:space="preserve">The board discusses the application and TEC comments that need to be </w:t>
      </w:r>
      <w:r w:rsidR="62BDF352">
        <w:rPr/>
        <w:t>addressed,</w:t>
      </w:r>
      <w:r w:rsidR="27DD22AA">
        <w:rPr/>
        <w:t xml:space="preserve"> and the </w:t>
      </w:r>
      <w:r w:rsidR="5A0E9DE1">
        <w:rPr/>
        <w:t>Multiple</w:t>
      </w:r>
      <w:r w:rsidR="1C07252A">
        <w:rPr/>
        <w:t xml:space="preserve"> continuances and warnings the board has given the applicant. </w:t>
      </w:r>
    </w:p>
    <w:p w:rsidR="1C03993F" w:rsidP="49EF2306" w:rsidRDefault="1C03993F" w14:paraId="3EEAAE25" w14:textId="393511D5">
      <w:pPr>
        <w:pStyle w:val="NoSpacing"/>
        <w:rPr>
          <w:rFonts w:ascii="Aptos" w:hAnsi="Aptos" w:eastAsia="Aptos" w:cs="Aptos"/>
          <w:noProof w:val="0"/>
          <w:sz w:val="24"/>
          <w:szCs w:val="24"/>
          <w:lang w:val="en-US"/>
        </w:rPr>
      </w:pPr>
      <w:r w:rsidR="1C03993F">
        <w:rPr/>
        <w:t>Excerpt from the 11/6/25 meeting minutes:</w:t>
      </w:r>
    </w:p>
    <w:p w:rsidR="1C03993F" w:rsidP="49EF2306" w:rsidRDefault="1C03993F" w14:paraId="50A1BAA0" w14:textId="73A06F23">
      <w:pPr>
        <w:pStyle w:val="NoSpacing"/>
        <w:rPr>
          <w:rFonts w:ascii="Aptos" w:hAnsi="Aptos" w:eastAsia="Aptos" w:cs="Aptos"/>
          <w:noProof w:val="0"/>
          <w:sz w:val="24"/>
          <w:szCs w:val="24"/>
          <w:lang w:val="en-US"/>
        </w:rPr>
      </w:pPr>
      <w:r w:rsidRPr="2C90A4EB" w:rsidR="1C03993F">
        <w:rPr>
          <w:noProof w:val="0"/>
          <w:lang w:val="en-US"/>
        </w:rPr>
        <w:t xml:space="preserve">Jim Lavelle updates the board </w:t>
      </w:r>
      <w:r w:rsidRPr="2C90A4EB" w:rsidR="1C03993F">
        <w:rPr>
          <w:noProof w:val="0"/>
          <w:lang w:val="en-US"/>
        </w:rPr>
        <w:t>regarding</w:t>
      </w:r>
      <w:r w:rsidRPr="2C90A4EB" w:rsidR="1C03993F">
        <w:rPr>
          <w:noProof w:val="0"/>
          <w:lang w:val="en-US"/>
        </w:rPr>
        <w:t xml:space="preserve"> the Site Plans progress; Jones and Beach have been hired for the engineering and Beals and associates for the storm water and drainage calculations.  </w:t>
      </w:r>
      <w:r w:rsidRPr="2C90A4EB" w:rsidR="1C03993F">
        <w:rPr>
          <w:noProof w:val="0"/>
          <w:lang w:val="en-US"/>
        </w:rPr>
        <w:t>The board debates whether or not to grant another continuance.</w:t>
      </w:r>
      <w:r w:rsidRPr="2C90A4EB" w:rsidR="1C03993F">
        <w:rPr>
          <w:noProof w:val="0"/>
          <w:lang w:val="en-US"/>
        </w:rPr>
        <w:t xml:space="preserve"> P Kleinman will follow up with the Select board with any enforcement action</w:t>
      </w:r>
      <w:r w:rsidRPr="2C90A4EB" w:rsidR="1C03993F">
        <w:rPr>
          <w:noProof w:val="0"/>
          <w:lang w:val="en-US"/>
        </w:rPr>
        <w:t xml:space="preserve">.  </w:t>
      </w:r>
    </w:p>
    <w:p w:rsidR="2C90A4EB" w:rsidP="2C90A4EB" w:rsidRDefault="2C90A4EB" w14:paraId="6C88C986" w14:textId="20EE17C8">
      <w:pPr>
        <w:pStyle w:val="NoSpacing"/>
        <w:rPr>
          <w:noProof w:val="0"/>
          <w:lang w:val="en-US"/>
        </w:rPr>
      </w:pPr>
    </w:p>
    <w:p w:rsidR="00819C32" w:rsidP="49EF2306" w:rsidRDefault="00819C32" w14:paraId="1F941E7A" w14:textId="7C3BCF41">
      <w:pPr>
        <w:pStyle w:val="NoSpacing"/>
      </w:pPr>
      <w:r w:rsidR="00819C32">
        <w:rPr/>
        <w:t>Excerpt from the 10/16/25 meeting minutes:</w:t>
      </w:r>
    </w:p>
    <w:p w:rsidR="67180DBF" w:rsidP="49EF2306" w:rsidRDefault="67180DBF" w14:paraId="3E49CBA9" w14:textId="14C9437A">
      <w:pPr>
        <w:pStyle w:val="NoSpacing"/>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67180DBF">
        <w:rPr>
          <w:noProof w:val="0"/>
          <w:lang w:val="en-US"/>
        </w:rPr>
        <w:t xml:space="preserve">Motion by B Stevens, to continue 1 Smith Road to the November 6, 2025, meeting. Seconded by D Marino, motion carried. P Kleinman, NEY. </w:t>
      </w:r>
    </w:p>
    <w:p w:rsidR="67180DBF" w:rsidP="49EF2306" w:rsidRDefault="67180DBF" w14:paraId="03EA958F" w14:textId="484E9829">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67180DBF">
        <w:rPr>
          <w:rFonts w:ascii="Aptos" w:hAnsi="Aptos" w:eastAsia="Aptos" w:cs="Aptos"/>
          <w:b w:val="0"/>
          <w:bCs w:val="0"/>
          <w:i w:val="0"/>
          <w:iCs w:val="0"/>
          <w:caps w:val="0"/>
          <w:smallCaps w:val="0"/>
          <w:noProof w:val="0"/>
          <w:color w:val="000000" w:themeColor="text1" w:themeTint="FF" w:themeShade="FF"/>
          <w:sz w:val="24"/>
          <w:szCs w:val="24"/>
          <w:lang w:val="en-US"/>
        </w:rPr>
        <w:t>The board agrees that if no forward progress is shown at the next meeting, another continuation will not be granted; the matter will then be in the hands of code enforcement.</w:t>
      </w:r>
    </w:p>
    <w:p w:rsidR="00443404" w:rsidP="49EF2306" w:rsidRDefault="00443404" w14:paraId="1B8CF385" w14:textId="0AFCE26E">
      <w:pPr>
        <w:pStyle w:val="NoSpacing"/>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00443404">
        <w:rPr>
          <w:noProof w:val="0"/>
          <w:lang w:val="en-US"/>
        </w:rPr>
        <w:t>Excerpt from the 10/2/25 meeting minutes:</w:t>
      </w:r>
    </w:p>
    <w:p w:rsidR="00443404" w:rsidP="49EF2306" w:rsidRDefault="00443404" w14:paraId="003C21D8" w14:textId="55B0AB03">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00443404">
        <w:rPr>
          <w:rFonts w:ascii="Aptos" w:hAnsi="Aptos" w:eastAsia="Aptos" w:cs="Aptos"/>
          <w:b w:val="0"/>
          <w:bCs w:val="0"/>
          <w:i w:val="0"/>
          <w:iCs w:val="0"/>
          <w:caps w:val="0"/>
          <w:smallCaps w:val="0"/>
          <w:noProof w:val="0"/>
          <w:color w:val="000000" w:themeColor="text1" w:themeTint="FF" w:themeShade="FF"/>
          <w:sz w:val="24"/>
          <w:szCs w:val="24"/>
          <w:lang w:val="en-US"/>
        </w:rPr>
        <w:t xml:space="preserve">The applicant has asked for a continuance of time for drainage engineering. </w:t>
      </w:r>
      <w:r w:rsidRPr="49EF2306" w:rsidR="00443404">
        <w:rPr>
          <w:rFonts w:ascii="Aptos" w:hAnsi="Aptos" w:eastAsia="Aptos" w:cs="Aptos"/>
          <w:b w:val="0"/>
          <w:bCs w:val="0"/>
          <w:i w:val="0"/>
          <w:iCs w:val="0"/>
          <w:caps w:val="0"/>
          <w:smallCaps w:val="0"/>
          <w:noProof w:val="0"/>
          <w:color w:val="000000" w:themeColor="text1" w:themeTint="FF" w:themeShade="FF"/>
          <w:sz w:val="24"/>
          <w:szCs w:val="24"/>
          <w:lang w:val="en-US"/>
        </w:rPr>
        <w:t>Motion by D Marino, to grant continuance to the next Planning Board meeting scheduled for 10/16/25. Seconded by L Faria, the motion was carried out unanimously.</w:t>
      </w:r>
    </w:p>
    <w:p w:rsidR="15734149" w:rsidP="49EF2306" w:rsidRDefault="15734149" w14:paraId="4D0BE0F2" w14:textId="66C17F64">
      <w:pPr>
        <w:pStyle w:val="NoSpacing"/>
      </w:pPr>
      <w:r w:rsidR="15734149">
        <w:rPr/>
        <w:t>Excerpt from the 9/18/25 meeting minutes:</w:t>
      </w:r>
    </w:p>
    <w:p w:rsidR="15734149" w:rsidRDefault="15734149" w14:paraId="467A598E" w14:textId="2F4F5537">
      <w:r w:rsidRPr="49EF2306" w:rsidR="15734149">
        <w:rPr>
          <w:rFonts w:ascii="Aptos" w:hAnsi="Aptos" w:eastAsia="Aptos" w:cs="Aptos"/>
          <w:b w:val="0"/>
          <w:bCs w:val="0"/>
          <w:i w:val="0"/>
          <w:iCs w:val="0"/>
          <w:caps w:val="0"/>
          <w:smallCaps w:val="0"/>
          <w:noProof w:val="0"/>
          <w:color w:val="000000" w:themeColor="text1" w:themeTint="FF" w:themeShade="FF"/>
          <w:sz w:val="24"/>
          <w:szCs w:val="24"/>
          <w:lang w:val="en-US"/>
        </w:rPr>
        <w:t xml:space="preserve">A letter from James M. Levelle and Associates was </w:t>
      </w:r>
      <w:r w:rsidRPr="49EF2306" w:rsidR="15734149">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49EF2306" w:rsidR="15734149">
        <w:rPr>
          <w:rFonts w:ascii="Aptos" w:hAnsi="Aptos" w:eastAsia="Aptos" w:cs="Aptos"/>
          <w:b w:val="0"/>
          <w:bCs w:val="0"/>
          <w:i w:val="0"/>
          <w:iCs w:val="0"/>
          <w:caps w:val="0"/>
          <w:smallCaps w:val="0"/>
          <w:noProof w:val="0"/>
          <w:color w:val="000000" w:themeColor="text1" w:themeTint="FF" w:themeShade="FF"/>
          <w:sz w:val="24"/>
          <w:szCs w:val="24"/>
          <w:lang w:val="en-US"/>
        </w:rPr>
        <w:t xml:space="preserve"> to the board requesting a continuance to October 2nd for the 1 Smith Road / Mike Sanborn hearing</w:t>
      </w:r>
      <w:r w:rsidRPr="49EF2306" w:rsidR="15734149">
        <w:rPr>
          <w:rFonts w:ascii="Aptos" w:hAnsi="Aptos" w:eastAsia="Aptos" w:cs="Aptos"/>
          <w:b w:val="0"/>
          <w:bCs w:val="0"/>
          <w:i w:val="0"/>
          <w:iCs w:val="0"/>
          <w:caps w:val="0"/>
          <w:smallCaps w:val="0"/>
          <w:noProof w:val="0"/>
          <w:color w:val="000000" w:themeColor="text1" w:themeTint="FF" w:themeShade="FF"/>
          <w:sz w:val="24"/>
          <w:szCs w:val="24"/>
          <w:lang w:val="en-US"/>
        </w:rPr>
        <w:t>.</w:t>
      </w:r>
    </w:p>
    <w:p w:rsidR="58A9B81B" w:rsidP="49EF2306" w:rsidRDefault="58A9B81B" w14:paraId="273B66CF" w14:textId="5770AF41">
      <w:pPr>
        <w:pStyle w:val="NoSpacing"/>
      </w:pPr>
      <w:r w:rsidRPr="49EF2306" w:rsidR="58A9B81B">
        <w:rPr>
          <w:noProof w:val="0"/>
          <w:lang w:val="en-US"/>
        </w:rPr>
        <w:t xml:space="preserve">Excerpt from the 7/17/25 meeting minutes: </w:t>
      </w:r>
      <w:r w:rsidRPr="49EF2306" w:rsidR="15734149">
        <w:rPr>
          <w:noProof w:val="0"/>
          <w:lang w:val="en-US"/>
        </w:rPr>
        <w:t xml:space="preserve"> </w:t>
      </w:r>
    </w:p>
    <w:p w:rsidR="7D03E28D" w:rsidP="2C90A4EB" w:rsidRDefault="7D03E28D" w14:paraId="2760483C" w14:textId="01BEB934">
      <w:pPr>
        <w:pStyle w:val="NoSpacing"/>
        <w:rPr>
          <w:rFonts w:ascii="Aptos" w:hAnsi="Aptos" w:eastAsia="Aptos" w:cs="Aptos"/>
          <w:b w:val="0"/>
          <w:bCs w:val="0"/>
          <w:i w:val="0"/>
          <w:iCs w:val="0"/>
          <w:caps w:val="0"/>
          <w:smallCaps w:val="0"/>
          <w:noProof w:val="0"/>
          <w:color w:val="000000" w:themeColor="text1" w:themeTint="FF" w:themeShade="FF"/>
          <w:sz w:val="24"/>
          <w:szCs w:val="24"/>
          <w:lang w:val="en-US"/>
        </w:rPr>
      </w:pPr>
      <w:r w:rsidRPr="2C90A4EB" w:rsidR="7D03E28D">
        <w:rPr>
          <w:noProof w:val="0"/>
          <w:lang w:val="en-US"/>
        </w:rPr>
        <w:t xml:space="preserve">The board was given an update regarding 1 Smith Road. A preliminary plan has been </w:t>
      </w:r>
      <w:r w:rsidRPr="2C90A4EB" w:rsidR="7D03E28D">
        <w:rPr>
          <w:noProof w:val="0"/>
          <w:lang w:val="en-US"/>
        </w:rPr>
        <w:t>submitted</w:t>
      </w:r>
      <w:r w:rsidRPr="2C90A4EB" w:rsidR="7D03E28D">
        <w:rPr>
          <w:noProof w:val="0"/>
          <w:lang w:val="en-US"/>
        </w:rPr>
        <w:t xml:space="preserve">, and Glenn will look at it and give comments to the engineer working on the plan set before it goes to TEC for review. </w:t>
      </w:r>
    </w:p>
    <w:p w:rsidR="2C90A4EB" w:rsidP="2C90A4EB" w:rsidRDefault="2C90A4EB" w14:paraId="049CC41E" w14:textId="0B7FEC44">
      <w:pPr>
        <w:pStyle w:val="NoSpacing"/>
        <w:rPr>
          <w:noProof w:val="0"/>
          <w:lang w:val="en-US"/>
        </w:rPr>
      </w:pPr>
    </w:p>
    <w:p w:rsidR="7D03E28D" w:rsidP="49EF2306" w:rsidRDefault="7D03E28D" w14:paraId="61F455C4" w14:textId="551D8F72">
      <w:pPr>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7D03E28D">
        <w:rPr>
          <w:rFonts w:ascii="Aptos" w:hAnsi="Aptos" w:eastAsia="Aptos" w:cs="Aptos"/>
          <w:b w:val="0"/>
          <w:bCs w:val="0"/>
          <w:i w:val="0"/>
          <w:iCs w:val="0"/>
          <w:caps w:val="0"/>
          <w:smallCaps w:val="0"/>
          <w:noProof w:val="0"/>
          <w:color w:val="000000" w:themeColor="text1" w:themeTint="FF" w:themeShade="FF"/>
          <w:sz w:val="24"/>
          <w:szCs w:val="24"/>
          <w:lang w:val="en-US"/>
        </w:rPr>
        <w:t>P Kleinman expresses his displeasure with the non-compliance and visual appearance of the site. If substantial progress is not shown by the August 21 meeting, the Planning Board may consider recommending the Select Board to issue a cease and desist.</w:t>
      </w:r>
    </w:p>
    <w:p w:rsidR="698D293F" w:rsidP="49EF2306" w:rsidRDefault="698D293F" w14:paraId="592C69B9" w14:textId="4AC83140">
      <w:pPr>
        <w:pStyle w:val="NoSpacing"/>
      </w:pPr>
      <w:r w:rsidR="698D293F">
        <w:rPr/>
        <w:t>Excerpt from the 6/26/25 meeting minutes:</w:t>
      </w:r>
    </w:p>
    <w:p w:rsidR="698D293F" w:rsidP="49EF2306" w:rsidRDefault="698D293F" w14:paraId="0F57F9DB" w14:textId="67D3BFC4">
      <w:pPr>
        <w:pStyle w:val="NoSpacing"/>
        <w:rPr>
          <w:noProof w:val="0"/>
          <w:lang w:val="en-US"/>
        </w:rPr>
      </w:pPr>
      <w:r w:rsidRPr="49EF2306" w:rsidR="698D293F">
        <w:rPr>
          <w:noProof w:val="0"/>
          <w:lang w:val="en-US"/>
        </w:rPr>
        <w:t xml:space="preserve">Board update </w:t>
      </w:r>
      <w:r w:rsidRPr="49EF2306" w:rsidR="698D293F">
        <w:rPr>
          <w:noProof w:val="0"/>
          <w:lang w:val="en-US"/>
        </w:rPr>
        <w:t>regarding</w:t>
      </w:r>
      <w:r w:rsidRPr="49EF2306" w:rsidR="698D293F">
        <w:rPr>
          <w:noProof w:val="0"/>
          <w:lang w:val="en-US"/>
        </w:rPr>
        <w:t xml:space="preserve"> the property </w:t>
      </w:r>
      <w:r w:rsidRPr="49EF2306" w:rsidR="698D293F">
        <w:rPr>
          <w:noProof w:val="0"/>
          <w:lang w:val="en-US"/>
        </w:rPr>
        <w:t>located</w:t>
      </w:r>
      <w:r w:rsidRPr="49EF2306" w:rsidR="698D293F">
        <w:rPr>
          <w:noProof w:val="0"/>
          <w:lang w:val="en-US"/>
        </w:rPr>
        <w:t xml:space="preserve"> at 1 Smith Road, Brentwood NH. The property currently does not have a Site Plan. The current owner has been notified and has an engineer working on a Site Plan. </w:t>
      </w:r>
      <w:r w:rsidRPr="49EF2306" w:rsidR="698D293F">
        <w:rPr>
          <w:noProof w:val="0"/>
          <w:lang w:val="en-US"/>
        </w:rPr>
        <w:t>If this matter is not resolved in a timely manner, the Planning Board reserves the right to take further action as needed to bring the property into compliance.</w:t>
      </w:r>
    </w:p>
    <w:p w:rsidR="49EF2306" w:rsidP="49EF2306" w:rsidRDefault="49EF2306" w14:paraId="5C32F5C7" w14:textId="3D4CCEA6">
      <w:pPr>
        <w:pStyle w:val="NoSpacing"/>
        <w:rPr>
          <w:noProof w:val="0"/>
          <w:lang w:val="en-US"/>
        </w:rPr>
      </w:pPr>
    </w:p>
    <w:p w:rsidR="5D62F894" w:rsidP="49EF2306" w:rsidRDefault="5D62F894" w14:paraId="49E765D5" w14:textId="3B09A558">
      <w:pPr>
        <w:pStyle w:val="NoSpacing"/>
        <w:rPr>
          <w:noProof w:val="0"/>
          <w:lang w:val="en-US"/>
        </w:rPr>
      </w:pPr>
      <w:r w:rsidRPr="49EF2306" w:rsidR="5D62F894">
        <w:rPr>
          <w:noProof w:val="0"/>
          <w:lang w:val="en-US"/>
        </w:rPr>
        <w:t xml:space="preserve">Motion by D Marino to Deny the 1 Smith Road </w:t>
      </w:r>
      <w:r w:rsidRPr="49EF2306" w:rsidR="0FCCC355">
        <w:rPr>
          <w:noProof w:val="0"/>
          <w:lang w:val="en-US"/>
        </w:rPr>
        <w:t xml:space="preserve">Site Plan Application for the following reasons: </w:t>
      </w:r>
    </w:p>
    <w:p w:rsidR="0FCCC355" w:rsidP="49EF2306" w:rsidRDefault="0FCCC355" w14:paraId="2D5D3581" w14:textId="54146299">
      <w:pPr>
        <w:pStyle w:val="NoSpacing"/>
        <w:numPr>
          <w:ilvl w:val="0"/>
          <w:numId w:val="3"/>
        </w:numPr>
        <w:rPr>
          <w:noProof w:val="0"/>
          <w:lang w:val="en-US"/>
        </w:rPr>
      </w:pPr>
      <w:r w:rsidRPr="49EF2306" w:rsidR="0FCCC355">
        <w:rPr>
          <w:noProof w:val="0"/>
          <w:lang w:val="en-US"/>
        </w:rPr>
        <w:t xml:space="preserve">Multiple warnings by the Planning Board for noncompliance issues. </w:t>
      </w:r>
    </w:p>
    <w:p w:rsidR="4E133743" w:rsidP="49EF2306" w:rsidRDefault="4E133743" w14:paraId="2F651152" w14:textId="304B38AE">
      <w:pPr>
        <w:pStyle w:val="NoSpacing"/>
        <w:numPr>
          <w:ilvl w:val="0"/>
          <w:numId w:val="3"/>
        </w:numPr>
        <w:rPr>
          <w:noProof w:val="0"/>
          <w:lang w:val="en-US"/>
        </w:rPr>
      </w:pPr>
      <w:r w:rsidRPr="49EF2306" w:rsidR="4E133743">
        <w:rPr>
          <w:noProof w:val="0"/>
          <w:lang w:val="en-US"/>
        </w:rPr>
        <w:t>With multiple</w:t>
      </w:r>
      <w:r w:rsidRPr="49EF2306" w:rsidR="2D4BF2DB">
        <w:rPr>
          <w:noProof w:val="0"/>
          <w:lang w:val="en-US"/>
        </w:rPr>
        <w:t xml:space="preserve"> continuances, the board has been lenient and made </w:t>
      </w:r>
      <w:r w:rsidRPr="49EF2306" w:rsidR="13D596AF">
        <w:rPr>
          <w:noProof w:val="0"/>
          <w:lang w:val="en-US"/>
        </w:rPr>
        <w:t>attempts</w:t>
      </w:r>
      <w:r w:rsidRPr="49EF2306" w:rsidR="2D4BF2DB">
        <w:rPr>
          <w:noProof w:val="0"/>
          <w:lang w:val="en-US"/>
        </w:rPr>
        <w:t xml:space="preserve"> </w:t>
      </w:r>
      <w:r w:rsidRPr="49EF2306" w:rsidR="4C54D586">
        <w:rPr>
          <w:noProof w:val="0"/>
          <w:lang w:val="en-US"/>
        </w:rPr>
        <w:t>to work with the applicant</w:t>
      </w:r>
      <w:r w:rsidRPr="49EF2306" w:rsidR="1F0D250A">
        <w:rPr>
          <w:noProof w:val="0"/>
          <w:lang w:val="en-US"/>
        </w:rPr>
        <w:t xml:space="preserve">. </w:t>
      </w:r>
    </w:p>
    <w:p w:rsidR="4C54D586" w:rsidP="49EF2306" w:rsidRDefault="4C54D586" w14:paraId="2AC4C4C2" w14:textId="025BA326">
      <w:pPr>
        <w:pStyle w:val="NoSpacing"/>
        <w:numPr>
          <w:ilvl w:val="0"/>
          <w:numId w:val="3"/>
        </w:numPr>
        <w:rPr>
          <w:noProof w:val="0"/>
          <w:lang w:val="en-US"/>
        </w:rPr>
      </w:pPr>
      <w:r w:rsidRPr="49EF2306" w:rsidR="4C54D586">
        <w:rPr>
          <w:noProof w:val="0"/>
          <w:lang w:val="en-US"/>
        </w:rPr>
        <w:t xml:space="preserve"> </w:t>
      </w:r>
      <w:r w:rsidRPr="49EF2306" w:rsidR="17BA1EB5">
        <w:rPr>
          <w:noProof w:val="0"/>
          <w:lang w:val="en-US"/>
        </w:rPr>
        <w:t xml:space="preserve">Failure to appear at the scheduled </w:t>
      </w:r>
      <w:r w:rsidRPr="49EF2306" w:rsidR="237C9877">
        <w:rPr>
          <w:noProof w:val="0"/>
          <w:lang w:val="en-US"/>
        </w:rPr>
        <w:t xml:space="preserve">meeting on 12/4/25. </w:t>
      </w:r>
    </w:p>
    <w:p w:rsidR="49EF2306" w:rsidP="49EF2306" w:rsidRDefault="49EF2306" w14:paraId="5E123C06" w14:textId="19F71202">
      <w:pPr>
        <w:pStyle w:val="NoSpacing"/>
        <w:ind w:left="0"/>
        <w:rPr>
          <w:noProof w:val="0"/>
          <w:lang w:val="en-US"/>
        </w:rPr>
      </w:pPr>
    </w:p>
    <w:p w:rsidR="6CD6C006" w:rsidP="49EF2306" w:rsidRDefault="6CD6C006" w14:paraId="1BE3F95F" w14:textId="075F665D">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6CD6C006">
        <w:rPr>
          <w:noProof w:val="0"/>
          <w:lang w:val="en-US"/>
        </w:rPr>
        <w:t xml:space="preserve">Seconded by D Finan, the motion was carried </w:t>
      </w:r>
      <w:r w:rsidRPr="49EF2306" w:rsidR="0810EF79">
        <w:rPr>
          <w:rFonts w:ascii="Aptos" w:hAnsi="Aptos" w:eastAsia="Aptos" w:cs="Aptos"/>
          <w:b w:val="0"/>
          <w:bCs w:val="0"/>
          <w:i w:val="0"/>
          <w:iCs w:val="0"/>
          <w:caps w:val="0"/>
          <w:smallCaps w:val="0"/>
          <w:noProof w:val="0"/>
          <w:color w:val="000000" w:themeColor="text1" w:themeTint="FF" w:themeShade="FF"/>
          <w:sz w:val="24"/>
          <w:szCs w:val="24"/>
          <w:lang w:val="en-US"/>
        </w:rPr>
        <w:t>unanimously.</w:t>
      </w:r>
    </w:p>
    <w:p w:rsidR="49EF2306" w:rsidP="49EF2306" w:rsidRDefault="49EF2306" w14:paraId="359C3C27" w14:textId="7DD885F2">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36CBE88B" w:rsidP="49EF2306" w:rsidRDefault="36CBE88B" w14:paraId="092F3CCC" w14:textId="5FE61873">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36CBE88B">
        <w:rPr>
          <w:rFonts w:ascii="Aptos" w:hAnsi="Aptos" w:eastAsia="Aptos" w:cs="Aptos"/>
          <w:b w:val="0"/>
          <w:bCs w:val="0"/>
          <w:i w:val="0"/>
          <w:iCs w:val="0"/>
          <w:caps w:val="0"/>
          <w:smallCaps w:val="0"/>
          <w:noProof w:val="0"/>
          <w:color w:val="000000" w:themeColor="text1" w:themeTint="FF" w:themeShade="FF"/>
          <w:sz w:val="24"/>
          <w:szCs w:val="24"/>
          <w:lang w:val="en-US"/>
        </w:rPr>
        <w:t>Motion by D Marino to reconsider the vote on the denial of the 1 Smith Road application</w:t>
      </w:r>
      <w:r w:rsidRPr="49EF2306" w:rsidR="0FF44E51">
        <w:rPr>
          <w:rFonts w:ascii="Aptos" w:hAnsi="Aptos" w:eastAsia="Aptos" w:cs="Aptos"/>
          <w:b w:val="0"/>
          <w:bCs w:val="0"/>
          <w:i w:val="0"/>
          <w:iCs w:val="0"/>
          <w:caps w:val="0"/>
          <w:smallCaps w:val="0"/>
          <w:noProof w:val="0"/>
          <w:color w:val="000000" w:themeColor="text1" w:themeTint="FF" w:themeShade="FF"/>
          <w:sz w:val="24"/>
          <w:szCs w:val="24"/>
          <w:lang w:val="en-US"/>
        </w:rPr>
        <w:t xml:space="preserve">. Seconded by D Finan, the motion was carried </w:t>
      </w:r>
      <w:r w:rsidRPr="49EF2306" w:rsidR="05212A7E">
        <w:rPr>
          <w:rFonts w:ascii="Aptos" w:hAnsi="Aptos" w:eastAsia="Aptos" w:cs="Aptos"/>
          <w:b w:val="0"/>
          <w:bCs w:val="0"/>
          <w:i w:val="0"/>
          <w:iCs w:val="0"/>
          <w:caps w:val="0"/>
          <w:smallCaps w:val="0"/>
          <w:noProof w:val="0"/>
          <w:color w:val="000000" w:themeColor="text1" w:themeTint="FF" w:themeShade="FF"/>
          <w:sz w:val="24"/>
          <w:szCs w:val="24"/>
          <w:lang w:val="en-US"/>
        </w:rPr>
        <w:t xml:space="preserve">unanimously. </w:t>
      </w:r>
    </w:p>
    <w:p w:rsidR="49EF2306" w:rsidP="49EF2306" w:rsidRDefault="49EF2306" w14:paraId="091D1A5B" w14:textId="369EEF6A">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05212A7E" w:rsidP="49EF2306" w:rsidRDefault="05212A7E" w14:paraId="3DBD0E64" w14:textId="38D62F0C">
      <w:pPr>
        <w:pStyle w:val="NoSpacing"/>
        <w:rPr>
          <w:noProof w:val="0"/>
          <w:lang w:val="en-US"/>
        </w:rPr>
      </w:pPr>
      <w:r w:rsidRPr="49EF2306" w:rsidR="05212A7E">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Finan to </w:t>
      </w:r>
      <w:r w:rsidRPr="49EF2306" w:rsidR="05212A7E">
        <w:rPr>
          <w:noProof w:val="0"/>
          <w:lang w:val="en-US"/>
        </w:rPr>
        <w:t>Deny the 1 Smith Road Site Plan Application for the following reasons:</w:t>
      </w:r>
    </w:p>
    <w:p w:rsidR="05212A7E" w:rsidP="49EF2306" w:rsidRDefault="05212A7E" w14:paraId="2C8D1F43" w14:textId="0325BD1E">
      <w:pPr>
        <w:pStyle w:val="NoSpacing"/>
        <w:numPr>
          <w:ilvl w:val="0"/>
          <w:numId w:val="5"/>
        </w:numPr>
        <w:rPr>
          <w:noProof w:val="0"/>
          <w:lang w:val="en-US"/>
        </w:rPr>
      </w:pPr>
      <w:r w:rsidRPr="49EF2306" w:rsidR="05212A7E">
        <w:rPr>
          <w:noProof w:val="0"/>
          <w:lang w:val="en-US"/>
        </w:rPr>
        <w:t>Multiple warnings by the Planning Board for noncompliance issues.</w:t>
      </w:r>
    </w:p>
    <w:p w:rsidR="7A8B9BAE" w:rsidP="49EF2306" w:rsidRDefault="7A8B9BAE" w14:paraId="7E38FD4D" w14:textId="4F51F8F3">
      <w:pPr>
        <w:pStyle w:val="NoSpacing"/>
        <w:numPr>
          <w:ilvl w:val="0"/>
          <w:numId w:val="5"/>
        </w:numPr>
        <w:rPr>
          <w:noProof w:val="0"/>
          <w:lang w:val="en-US"/>
        </w:rPr>
      </w:pPr>
      <w:r w:rsidRPr="49EF2306" w:rsidR="7A8B9BAE">
        <w:rPr>
          <w:noProof w:val="0"/>
          <w:lang w:val="en-US"/>
        </w:rPr>
        <w:t>With multiple continuances, the board has been lenient and made attempts to work with the applicant.</w:t>
      </w:r>
    </w:p>
    <w:p w:rsidR="05212A7E" w:rsidP="49EF2306" w:rsidRDefault="05212A7E" w14:paraId="74B8A0F7" w14:textId="2471DAEF">
      <w:pPr>
        <w:pStyle w:val="NoSpacing"/>
        <w:numPr>
          <w:ilvl w:val="0"/>
          <w:numId w:val="5"/>
        </w:numPr>
        <w:rPr>
          <w:noProof w:val="0"/>
          <w:lang w:val="en-US"/>
        </w:rPr>
      </w:pPr>
      <w:r w:rsidRPr="49EF2306" w:rsidR="05212A7E">
        <w:rPr>
          <w:noProof w:val="0"/>
          <w:lang w:val="en-US"/>
        </w:rPr>
        <w:t>Failure to appear at the scheduled meeting on 12/4/25.</w:t>
      </w:r>
    </w:p>
    <w:p w:rsidR="49EF2306" w:rsidP="49EF2306" w:rsidRDefault="49EF2306" w14:paraId="2E76C4AA" w14:textId="648A6C47">
      <w:pPr>
        <w:pStyle w:val="NoSpacing"/>
        <w:ind w:left="0"/>
        <w:rPr>
          <w:noProof w:val="0"/>
          <w:lang w:val="en-US"/>
        </w:rPr>
      </w:pPr>
    </w:p>
    <w:p w:rsidR="05212A7E" w:rsidP="49EF2306" w:rsidRDefault="05212A7E" w14:paraId="052B3C45" w14:textId="33B6C863">
      <w:pPr>
        <w:pStyle w:val="NoSpacing"/>
        <w:ind w:left="0"/>
        <w:rPr>
          <w:noProof w:val="0"/>
          <w:lang w:val="en-US"/>
        </w:rPr>
      </w:pPr>
      <w:r w:rsidRPr="49EF2306" w:rsidR="05212A7E">
        <w:rPr>
          <w:noProof w:val="0"/>
          <w:lang w:val="en-US"/>
        </w:rPr>
        <w:t xml:space="preserve">Seconded by D Marino, the motion was carried out. (SBR) P Kleinman abstains. </w:t>
      </w:r>
    </w:p>
    <w:p w:rsidR="49EF2306" w:rsidP="49EF2306" w:rsidRDefault="49EF2306" w14:paraId="573A46F0" w14:textId="6EAA45AF">
      <w:pPr>
        <w:pStyle w:val="NoSpacing"/>
        <w:ind w:left="0"/>
        <w:rPr>
          <w:noProof w:val="0"/>
          <w:lang w:val="en-US"/>
        </w:rPr>
      </w:pPr>
    </w:p>
    <w:p w:rsidR="2E313C5A" w:rsidP="49EF2306" w:rsidRDefault="2E313C5A" w14:paraId="01B16EC8" w14:textId="1D05A292">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2E313C5A">
        <w:rPr>
          <w:noProof w:val="0"/>
          <w:lang w:val="en-US"/>
        </w:rPr>
        <w:t xml:space="preserve">Motion by B Stevens to approve the 11/20/25 meeting minutes. Seconded by D Finan, </w:t>
      </w:r>
      <w:r w:rsidRPr="49EF2306" w:rsidR="6E9174A1">
        <w:rPr>
          <w:noProof w:val="0"/>
          <w:lang w:val="en-US"/>
        </w:rPr>
        <w:t xml:space="preserve">the motion was carried </w:t>
      </w:r>
      <w:r w:rsidRPr="49EF2306" w:rsidR="6E9174A1">
        <w:rPr>
          <w:rFonts w:ascii="Aptos" w:hAnsi="Aptos" w:eastAsia="Aptos" w:cs="Aptos"/>
          <w:b w:val="0"/>
          <w:bCs w:val="0"/>
          <w:i w:val="0"/>
          <w:iCs w:val="0"/>
          <w:caps w:val="0"/>
          <w:smallCaps w:val="0"/>
          <w:noProof w:val="0"/>
          <w:color w:val="000000" w:themeColor="text1" w:themeTint="FF" w:themeShade="FF"/>
          <w:sz w:val="24"/>
          <w:szCs w:val="24"/>
          <w:lang w:val="en-US"/>
        </w:rPr>
        <w:t>unanimously.</w:t>
      </w:r>
    </w:p>
    <w:p w:rsidR="49EF2306" w:rsidP="49EF2306" w:rsidRDefault="49EF2306" w14:paraId="65FF5649" w14:textId="5D3D9495">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5640275F" w:rsidP="49EF2306" w:rsidRDefault="5640275F" w14:paraId="69AD2005" w14:textId="447963B3">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5640275F">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Marino to move the building </w:t>
      </w:r>
      <w:r w:rsidRPr="49EF2306" w:rsidR="7F8216DA">
        <w:rPr>
          <w:rFonts w:ascii="Aptos" w:hAnsi="Aptos" w:eastAsia="Aptos" w:cs="Aptos"/>
          <w:b w:val="0"/>
          <w:bCs w:val="0"/>
          <w:i w:val="0"/>
          <w:iCs w:val="0"/>
          <w:caps w:val="0"/>
          <w:smallCaps w:val="0"/>
          <w:noProof w:val="0"/>
          <w:color w:val="000000" w:themeColor="text1" w:themeTint="FF" w:themeShade="FF"/>
          <w:sz w:val="24"/>
          <w:szCs w:val="24"/>
          <w:lang w:val="en-US"/>
        </w:rPr>
        <w:t>ordinance</w:t>
      </w:r>
      <w:r w:rsidRPr="49EF2306" w:rsidR="5640275F">
        <w:rPr>
          <w:rFonts w:ascii="Aptos" w:hAnsi="Aptos" w:eastAsia="Aptos" w:cs="Aptos"/>
          <w:b w:val="0"/>
          <w:bCs w:val="0"/>
          <w:i w:val="0"/>
          <w:iCs w:val="0"/>
          <w:caps w:val="0"/>
          <w:smallCaps w:val="0"/>
          <w:noProof w:val="0"/>
          <w:color w:val="000000" w:themeColor="text1" w:themeTint="FF" w:themeShade="FF"/>
          <w:sz w:val="24"/>
          <w:szCs w:val="24"/>
          <w:lang w:val="en-US"/>
        </w:rPr>
        <w:t xml:space="preserve"> changes forward to a public hearing </w:t>
      </w:r>
      <w:r w:rsidRPr="49EF2306" w:rsidR="44C67F9B">
        <w:rPr>
          <w:rFonts w:ascii="Aptos" w:hAnsi="Aptos" w:eastAsia="Aptos" w:cs="Aptos"/>
          <w:b w:val="0"/>
          <w:bCs w:val="0"/>
          <w:i w:val="0"/>
          <w:iCs w:val="0"/>
          <w:caps w:val="0"/>
          <w:smallCaps w:val="0"/>
          <w:noProof w:val="0"/>
          <w:color w:val="000000" w:themeColor="text1" w:themeTint="FF" w:themeShade="FF"/>
          <w:sz w:val="24"/>
          <w:szCs w:val="24"/>
          <w:lang w:val="en-US"/>
        </w:rPr>
        <w:t>scheduled</w:t>
      </w:r>
      <w:r w:rsidRPr="49EF2306" w:rsidR="4AAB943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9EF2306" w:rsidR="745C9A4C">
        <w:rPr>
          <w:rFonts w:ascii="Aptos" w:hAnsi="Aptos" w:eastAsia="Aptos" w:cs="Aptos"/>
          <w:b w:val="0"/>
          <w:bCs w:val="0"/>
          <w:i w:val="0"/>
          <w:iCs w:val="0"/>
          <w:caps w:val="0"/>
          <w:smallCaps w:val="0"/>
          <w:noProof w:val="0"/>
          <w:color w:val="000000" w:themeColor="text1" w:themeTint="FF" w:themeShade="FF"/>
          <w:sz w:val="24"/>
          <w:szCs w:val="24"/>
          <w:lang w:val="en-US"/>
        </w:rPr>
        <w:t>for</w:t>
      </w:r>
      <w:r w:rsidRPr="49EF2306" w:rsidR="4AAB943A">
        <w:rPr>
          <w:rFonts w:ascii="Aptos" w:hAnsi="Aptos" w:eastAsia="Aptos" w:cs="Aptos"/>
          <w:b w:val="0"/>
          <w:bCs w:val="0"/>
          <w:i w:val="0"/>
          <w:iCs w:val="0"/>
          <w:caps w:val="0"/>
          <w:smallCaps w:val="0"/>
          <w:noProof w:val="0"/>
          <w:color w:val="000000" w:themeColor="text1" w:themeTint="FF" w:themeShade="FF"/>
          <w:sz w:val="24"/>
          <w:szCs w:val="24"/>
          <w:lang w:val="en-US"/>
        </w:rPr>
        <w:t xml:space="preserve"> 12/18/25</w:t>
      </w:r>
      <w:r w:rsidRPr="49EF2306" w:rsidR="3C4A00C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9EF2306" w:rsidR="1650D6BE">
        <w:rPr>
          <w:rFonts w:ascii="Aptos" w:hAnsi="Aptos" w:eastAsia="Aptos" w:cs="Aptos"/>
          <w:b w:val="0"/>
          <w:bCs w:val="0"/>
          <w:i w:val="0"/>
          <w:iCs w:val="0"/>
          <w:caps w:val="0"/>
          <w:smallCaps w:val="0"/>
          <w:noProof w:val="0"/>
          <w:color w:val="000000" w:themeColor="text1" w:themeTint="FF" w:themeShade="FF"/>
          <w:sz w:val="24"/>
          <w:szCs w:val="24"/>
          <w:lang w:val="en-US"/>
        </w:rPr>
        <w:t>Seconded by D Finan, the motion was carried unanimously.</w:t>
      </w:r>
    </w:p>
    <w:p w:rsidR="49EF2306" w:rsidP="49EF2306" w:rsidRDefault="49EF2306" w14:paraId="7F3FC4B8" w14:textId="50C56C62">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655FFFA0" w:rsidP="49EF2306" w:rsidRDefault="655FFFA0" w14:paraId="5D282DB6" w14:textId="19D1A1C4">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655FFFA0">
        <w:rPr>
          <w:rFonts w:ascii="Aptos" w:hAnsi="Aptos" w:eastAsia="Aptos" w:cs="Aptos"/>
          <w:b w:val="0"/>
          <w:bCs w:val="0"/>
          <w:i w:val="0"/>
          <w:iCs w:val="0"/>
          <w:caps w:val="0"/>
          <w:smallCaps w:val="0"/>
          <w:noProof w:val="0"/>
          <w:color w:val="000000" w:themeColor="text1" w:themeTint="FF" w:themeShade="FF"/>
          <w:sz w:val="24"/>
          <w:szCs w:val="24"/>
          <w:lang w:val="en-US"/>
        </w:rPr>
        <w:t xml:space="preserve">Motion </w:t>
      </w:r>
      <w:r w:rsidRPr="49EF2306" w:rsidR="6B324791">
        <w:rPr>
          <w:rFonts w:ascii="Aptos" w:hAnsi="Aptos" w:eastAsia="Aptos" w:cs="Aptos"/>
          <w:b w:val="0"/>
          <w:bCs w:val="0"/>
          <w:i w:val="0"/>
          <w:iCs w:val="0"/>
          <w:caps w:val="0"/>
          <w:smallCaps w:val="0"/>
          <w:noProof w:val="0"/>
          <w:color w:val="000000" w:themeColor="text1" w:themeTint="FF" w:themeShade="FF"/>
          <w:sz w:val="24"/>
          <w:szCs w:val="24"/>
          <w:lang w:val="en-US"/>
        </w:rPr>
        <w:t xml:space="preserve">by D Finan </w:t>
      </w:r>
      <w:r w:rsidRPr="49EF2306" w:rsidR="655FFFA0">
        <w:rPr>
          <w:rFonts w:ascii="Aptos" w:hAnsi="Aptos" w:eastAsia="Aptos" w:cs="Aptos"/>
          <w:b w:val="0"/>
          <w:bCs w:val="0"/>
          <w:i w:val="0"/>
          <w:iCs w:val="0"/>
          <w:caps w:val="0"/>
          <w:smallCaps w:val="0"/>
          <w:noProof w:val="0"/>
          <w:color w:val="000000" w:themeColor="text1" w:themeTint="FF" w:themeShade="FF"/>
          <w:sz w:val="24"/>
          <w:szCs w:val="24"/>
          <w:lang w:val="en-US"/>
        </w:rPr>
        <w:t xml:space="preserve">to adjourn at 8:50 PM. </w:t>
      </w:r>
      <w:r w:rsidRPr="49EF2306" w:rsidR="2FF768FA">
        <w:rPr>
          <w:rFonts w:ascii="Aptos" w:hAnsi="Aptos" w:eastAsia="Aptos" w:cs="Aptos"/>
          <w:b w:val="0"/>
          <w:bCs w:val="0"/>
          <w:i w:val="0"/>
          <w:iCs w:val="0"/>
          <w:caps w:val="0"/>
          <w:smallCaps w:val="0"/>
          <w:noProof w:val="0"/>
          <w:color w:val="000000" w:themeColor="text1" w:themeTint="FF" w:themeShade="FF"/>
          <w:sz w:val="24"/>
          <w:szCs w:val="24"/>
          <w:lang w:val="en-US"/>
        </w:rPr>
        <w:t>Seconded by B Stevens, the motion was carried unanimously.</w:t>
      </w:r>
    </w:p>
    <w:p w:rsidR="49EF2306" w:rsidP="49EF2306" w:rsidRDefault="49EF2306" w14:paraId="675937DA" w14:textId="7A342D60">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6CE380C2" w:rsidP="49EF2306" w:rsidRDefault="6CE380C2" w14:paraId="7E6B7415" w14:textId="7FCEBEBF">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6CE380C2">
        <w:rPr>
          <w:rFonts w:ascii="Aptos" w:hAnsi="Aptos" w:eastAsia="Aptos" w:cs="Aptos"/>
          <w:b w:val="0"/>
          <w:bCs w:val="0"/>
          <w:i w:val="0"/>
          <w:iCs w:val="0"/>
          <w:caps w:val="0"/>
          <w:smallCaps w:val="0"/>
          <w:noProof w:val="0"/>
          <w:color w:val="000000" w:themeColor="text1" w:themeTint="FF" w:themeShade="FF"/>
          <w:sz w:val="24"/>
          <w:szCs w:val="24"/>
          <w:lang w:val="en-US"/>
        </w:rPr>
        <w:t xml:space="preserve">Respectfully Submitted </w:t>
      </w:r>
    </w:p>
    <w:p w:rsidR="6CE380C2" w:rsidP="49EF2306" w:rsidRDefault="6CE380C2" w14:paraId="3F66EEDF" w14:textId="5E4BEE5E">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9EF2306" w:rsidR="6CE380C2">
        <w:rPr>
          <w:rFonts w:ascii="Aptos" w:hAnsi="Aptos" w:eastAsia="Aptos" w:cs="Aptos"/>
          <w:b w:val="0"/>
          <w:bCs w:val="0"/>
          <w:i w:val="0"/>
          <w:iCs w:val="0"/>
          <w:caps w:val="0"/>
          <w:smallCaps w:val="0"/>
          <w:noProof w:val="0"/>
          <w:color w:val="000000" w:themeColor="text1" w:themeTint="FF" w:themeShade="FF"/>
          <w:sz w:val="24"/>
          <w:szCs w:val="24"/>
          <w:lang w:val="en-US"/>
        </w:rPr>
        <w:t>Mark Kennedy (LUA)</w:t>
      </w:r>
    </w:p>
    <w:p w:rsidR="49EF2306" w:rsidP="49EF2306" w:rsidRDefault="49EF2306" w14:paraId="009A98D0" w14:textId="3BED5614">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49EF2306" w:rsidP="49EF2306" w:rsidRDefault="49EF2306" w14:paraId="670888E1" w14:textId="385A46A8">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49EF2306" w:rsidP="49EF2306" w:rsidRDefault="49EF2306" w14:paraId="4DD05690" w14:textId="4E081AD6">
      <w:pPr>
        <w:pStyle w:val="NoSpacing"/>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49EF2306" w:rsidP="49EF2306" w:rsidRDefault="49EF2306" w14:paraId="1036BFEC" w14:textId="4294275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USwTg6Vr" int2:invalidationBookmarkName="" int2:hashCode="IKHDA0NUvjl1mZ" int2:id="l2iee7uE">
      <int2:state int2:type="gram" int2:value="Rejected"/>
    </int2:bookmark>
    <int2:bookmark int2:bookmarkName="_Int_ba7XL4PW" int2:invalidationBookmarkName="" int2:hashCode="2f4N03u1J5aBrh" int2:id="GyH7zm61">
      <int2:state int2:type="gram" int2:value="Rejected"/>
    </int2:bookmark>
    <int2:bookmark int2:bookmarkName="_Int_sVVoyOC1" int2:invalidationBookmarkName="" int2:hashCode="DfnuoLrVpVOV25" int2:id="0WnS6NVL">
      <int2:state int2:type="gram" int2:value="Rejected"/>
    </int2:bookmark>
    <int2:bookmark int2:bookmarkName="_Int_SAtyzu2w" int2:invalidationBookmarkName="" int2:hashCode="gekgnmS906UvoB" int2:id="sYH0slN4">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94185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b4764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3a5ff9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ddb6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3952"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a643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4B1E91"/>
    <w:rsid w:val="0001FF06"/>
    <w:rsid w:val="00443404"/>
    <w:rsid w:val="00819C32"/>
    <w:rsid w:val="008AFC41"/>
    <w:rsid w:val="017D5418"/>
    <w:rsid w:val="01D362DC"/>
    <w:rsid w:val="02DE03F5"/>
    <w:rsid w:val="02EA5C45"/>
    <w:rsid w:val="02FA0B5D"/>
    <w:rsid w:val="031524CF"/>
    <w:rsid w:val="03FD6340"/>
    <w:rsid w:val="043FABBF"/>
    <w:rsid w:val="044D1379"/>
    <w:rsid w:val="044D7F83"/>
    <w:rsid w:val="04DBB812"/>
    <w:rsid w:val="05212A7E"/>
    <w:rsid w:val="054B1E91"/>
    <w:rsid w:val="0622836B"/>
    <w:rsid w:val="06C0927D"/>
    <w:rsid w:val="06E5BC72"/>
    <w:rsid w:val="06F91D9A"/>
    <w:rsid w:val="0782504B"/>
    <w:rsid w:val="0810EF79"/>
    <w:rsid w:val="08C41487"/>
    <w:rsid w:val="08C98F01"/>
    <w:rsid w:val="09894DE7"/>
    <w:rsid w:val="09CF3525"/>
    <w:rsid w:val="0A4024FD"/>
    <w:rsid w:val="0AAC3A73"/>
    <w:rsid w:val="0AE4549B"/>
    <w:rsid w:val="0AEAAA51"/>
    <w:rsid w:val="0AED1D3A"/>
    <w:rsid w:val="0AF1F67E"/>
    <w:rsid w:val="0B8B65F7"/>
    <w:rsid w:val="0C709F7B"/>
    <w:rsid w:val="0CFEFBB7"/>
    <w:rsid w:val="0E8FB838"/>
    <w:rsid w:val="0EB39A10"/>
    <w:rsid w:val="0F1B0284"/>
    <w:rsid w:val="0F319E68"/>
    <w:rsid w:val="0FAEE4EC"/>
    <w:rsid w:val="0FCCC355"/>
    <w:rsid w:val="0FDF2635"/>
    <w:rsid w:val="0FF44E51"/>
    <w:rsid w:val="105C2C14"/>
    <w:rsid w:val="10D177AC"/>
    <w:rsid w:val="10E398A6"/>
    <w:rsid w:val="11434243"/>
    <w:rsid w:val="1194D0A6"/>
    <w:rsid w:val="11F34AEF"/>
    <w:rsid w:val="12126511"/>
    <w:rsid w:val="134790CC"/>
    <w:rsid w:val="13CB2FD5"/>
    <w:rsid w:val="13D596AF"/>
    <w:rsid w:val="13FD9741"/>
    <w:rsid w:val="153EA27C"/>
    <w:rsid w:val="15734149"/>
    <w:rsid w:val="1650D6BE"/>
    <w:rsid w:val="16D63CBF"/>
    <w:rsid w:val="17213366"/>
    <w:rsid w:val="17BA1EB5"/>
    <w:rsid w:val="17D313D6"/>
    <w:rsid w:val="189BFE46"/>
    <w:rsid w:val="19106C5D"/>
    <w:rsid w:val="19313CB6"/>
    <w:rsid w:val="198E1AE0"/>
    <w:rsid w:val="19AFAF61"/>
    <w:rsid w:val="19E611C1"/>
    <w:rsid w:val="1A4F5068"/>
    <w:rsid w:val="1BC3766C"/>
    <w:rsid w:val="1C03993F"/>
    <w:rsid w:val="1C07252A"/>
    <w:rsid w:val="1C47E599"/>
    <w:rsid w:val="1C48BAEC"/>
    <w:rsid w:val="1C84A2C9"/>
    <w:rsid w:val="1D6CBD38"/>
    <w:rsid w:val="1D7A9F79"/>
    <w:rsid w:val="1DF09323"/>
    <w:rsid w:val="1E7D77F1"/>
    <w:rsid w:val="1E95B776"/>
    <w:rsid w:val="1EAF4F22"/>
    <w:rsid w:val="1EEB2DA5"/>
    <w:rsid w:val="1F0D250A"/>
    <w:rsid w:val="1FA556BE"/>
    <w:rsid w:val="20395F2C"/>
    <w:rsid w:val="20EA5D00"/>
    <w:rsid w:val="215CD872"/>
    <w:rsid w:val="21A72CF7"/>
    <w:rsid w:val="23549264"/>
    <w:rsid w:val="237C9877"/>
    <w:rsid w:val="23A5D9BD"/>
    <w:rsid w:val="23D7AB47"/>
    <w:rsid w:val="24CC8C86"/>
    <w:rsid w:val="258F256A"/>
    <w:rsid w:val="25E597FD"/>
    <w:rsid w:val="265D3DF9"/>
    <w:rsid w:val="26D2A104"/>
    <w:rsid w:val="274FF254"/>
    <w:rsid w:val="27DD22AA"/>
    <w:rsid w:val="28FA167B"/>
    <w:rsid w:val="294F9D07"/>
    <w:rsid w:val="29E5DDD4"/>
    <w:rsid w:val="2A80F309"/>
    <w:rsid w:val="2A87C2E2"/>
    <w:rsid w:val="2B07796B"/>
    <w:rsid w:val="2B49CAFD"/>
    <w:rsid w:val="2C7968E5"/>
    <w:rsid w:val="2C90A4EB"/>
    <w:rsid w:val="2CFD702B"/>
    <w:rsid w:val="2D4BF2DB"/>
    <w:rsid w:val="2E313C5A"/>
    <w:rsid w:val="2ED83805"/>
    <w:rsid w:val="2EE26A46"/>
    <w:rsid w:val="2FF768FA"/>
    <w:rsid w:val="30188DD8"/>
    <w:rsid w:val="326F55E3"/>
    <w:rsid w:val="327D6438"/>
    <w:rsid w:val="32DD7446"/>
    <w:rsid w:val="331C79FD"/>
    <w:rsid w:val="332A3A58"/>
    <w:rsid w:val="347347B3"/>
    <w:rsid w:val="34B6C7A6"/>
    <w:rsid w:val="34C37C3D"/>
    <w:rsid w:val="34E1A1DB"/>
    <w:rsid w:val="35CB83A0"/>
    <w:rsid w:val="363FA15C"/>
    <w:rsid w:val="367DED43"/>
    <w:rsid w:val="3681B89B"/>
    <w:rsid w:val="36CBE88B"/>
    <w:rsid w:val="371C2BB4"/>
    <w:rsid w:val="3743AF4E"/>
    <w:rsid w:val="3768949C"/>
    <w:rsid w:val="376A5C32"/>
    <w:rsid w:val="3849A066"/>
    <w:rsid w:val="3879357A"/>
    <w:rsid w:val="397D3ABF"/>
    <w:rsid w:val="39FB1548"/>
    <w:rsid w:val="3A4FE6D9"/>
    <w:rsid w:val="3B1A279C"/>
    <w:rsid w:val="3C4A00C7"/>
    <w:rsid w:val="3D41AEEA"/>
    <w:rsid w:val="3DA50452"/>
    <w:rsid w:val="3E848FEA"/>
    <w:rsid w:val="3F14883F"/>
    <w:rsid w:val="3F492E30"/>
    <w:rsid w:val="3F6A696A"/>
    <w:rsid w:val="3F849953"/>
    <w:rsid w:val="3F91223A"/>
    <w:rsid w:val="4038FE1F"/>
    <w:rsid w:val="40C4CE6A"/>
    <w:rsid w:val="422C89C9"/>
    <w:rsid w:val="42B7EF0C"/>
    <w:rsid w:val="42EC7C0F"/>
    <w:rsid w:val="431BE47C"/>
    <w:rsid w:val="4375501C"/>
    <w:rsid w:val="43A46900"/>
    <w:rsid w:val="43CC8E20"/>
    <w:rsid w:val="4432D02B"/>
    <w:rsid w:val="44338EBD"/>
    <w:rsid w:val="44C67F9B"/>
    <w:rsid w:val="456AB1CC"/>
    <w:rsid w:val="45A0ABB2"/>
    <w:rsid w:val="45E103E2"/>
    <w:rsid w:val="4647A217"/>
    <w:rsid w:val="471FDD50"/>
    <w:rsid w:val="494EEC8D"/>
    <w:rsid w:val="49A8F5FB"/>
    <w:rsid w:val="49CA5C2A"/>
    <w:rsid w:val="49EF2306"/>
    <w:rsid w:val="4A3CD001"/>
    <w:rsid w:val="4A42F7E2"/>
    <w:rsid w:val="4A6944BB"/>
    <w:rsid w:val="4A8DDF5E"/>
    <w:rsid w:val="4AAB943A"/>
    <w:rsid w:val="4AAF1407"/>
    <w:rsid w:val="4C3927F5"/>
    <w:rsid w:val="4C54D586"/>
    <w:rsid w:val="4C5BE251"/>
    <w:rsid w:val="4D96DD31"/>
    <w:rsid w:val="4DA49C87"/>
    <w:rsid w:val="4DB45861"/>
    <w:rsid w:val="4E133743"/>
    <w:rsid w:val="4E31B855"/>
    <w:rsid w:val="4E837CB6"/>
    <w:rsid w:val="4F558CD8"/>
    <w:rsid w:val="4FB0BBE0"/>
    <w:rsid w:val="5085E060"/>
    <w:rsid w:val="5228FEFB"/>
    <w:rsid w:val="523DEADB"/>
    <w:rsid w:val="52580E4E"/>
    <w:rsid w:val="52932827"/>
    <w:rsid w:val="52FABAAD"/>
    <w:rsid w:val="5354E0C9"/>
    <w:rsid w:val="540CBCD3"/>
    <w:rsid w:val="5571B888"/>
    <w:rsid w:val="55C5D6A7"/>
    <w:rsid w:val="55E466BC"/>
    <w:rsid w:val="562D25C7"/>
    <w:rsid w:val="5640275F"/>
    <w:rsid w:val="568AAA8E"/>
    <w:rsid w:val="56F630ED"/>
    <w:rsid w:val="5720587E"/>
    <w:rsid w:val="577FE192"/>
    <w:rsid w:val="5784C3E3"/>
    <w:rsid w:val="5793E000"/>
    <w:rsid w:val="5813607A"/>
    <w:rsid w:val="5814C967"/>
    <w:rsid w:val="58A9B81B"/>
    <w:rsid w:val="598780D6"/>
    <w:rsid w:val="598E3EE2"/>
    <w:rsid w:val="59B153ED"/>
    <w:rsid w:val="59B4C570"/>
    <w:rsid w:val="5A0E9DE1"/>
    <w:rsid w:val="5A7A5669"/>
    <w:rsid w:val="5A9E79BA"/>
    <w:rsid w:val="5B097F62"/>
    <w:rsid w:val="5B55F92A"/>
    <w:rsid w:val="5BD691BC"/>
    <w:rsid w:val="5D3C8D5C"/>
    <w:rsid w:val="5D6051BA"/>
    <w:rsid w:val="5D62F894"/>
    <w:rsid w:val="5D6FC871"/>
    <w:rsid w:val="5D72721E"/>
    <w:rsid w:val="5D979674"/>
    <w:rsid w:val="5E4D17EE"/>
    <w:rsid w:val="5FBEC198"/>
    <w:rsid w:val="60CCE627"/>
    <w:rsid w:val="60EFE4DA"/>
    <w:rsid w:val="6128366B"/>
    <w:rsid w:val="61619F9D"/>
    <w:rsid w:val="620397D6"/>
    <w:rsid w:val="622B1CB2"/>
    <w:rsid w:val="6253DB40"/>
    <w:rsid w:val="626FAA12"/>
    <w:rsid w:val="62BDF352"/>
    <w:rsid w:val="635A72DC"/>
    <w:rsid w:val="6376C5AD"/>
    <w:rsid w:val="63CA61AA"/>
    <w:rsid w:val="63ECC063"/>
    <w:rsid w:val="64EA9AA6"/>
    <w:rsid w:val="655FFFA0"/>
    <w:rsid w:val="66C1B70B"/>
    <w:rsid w:val="67180DBF"/>
    <w:rsid w:val="67418D87"/>
    <w:rsid w:val="677E9CD6"/>
    <w:rsid w:val="68D0EDA2"/>
    <w:rsid w:val="690FE34A"/>
    <w:rsid w:val="69384448"/>
    <w:rsid w:val="698D293F"/>
    <w:rsid w:val="6992AB12"/>
    <w:rsid w:val="6A053DD6"/>
    <w:rsid w:val="6A2B1F80"/>
    <w:rsid w:val="6A2FB115"/>
    <w:rsid w:val="6AE39B37"/>
    <w:rsid w:val="6B289376"/>
    <w:rsid w:val="6B324791"/>
    <w:rsid w:val="6B325E10"/>
    <w:rsid w:val="6BD616F4"/>
    <w:rsid w:val="6BF70695"/>
    <w:rsid w:val="6C8270DF"/>
    <w:rsid w:val="6CD6C006"/>
    <w:rsid w:val="6CE380C2"/>
    <w:rsid w:val="6D938B62"/>
    <w:rsid w:val="6E9174A1"/>
    <w:rsid w:val="6EAB701E"/>
    <w:rsid w:val="6F47BC46"/>
    <w:rsid w:val="70252F20"/>
    <w:rsid w:val="710A2046"/>
    <w:rsid w:val="715E10F1"/>
    <w:rsid w:val="715F27A1"/>
    <w:rsid w:val="71A5B96F"/>
    <w:rsid w:val="71E38E09"/>
    <w:rsid w:val="71E39BE5"/>
    <w:rsid w:val="72350B5B"/>
    <w:rsid w:val="7244AC62"/>
    <w:rsid w:val="72CCA20F"/>
    <w:rsid w:val="73A6EF16"/>
    <w:rsid w:val="73AE69FF"/>
    <w:rsid w:val="73EE726E"/>
    <w:rsid w:val="745C9A4C"/>
    <w:rsid w:val="74F1768E"/>
    <w:rsid w:val="75DC47C0"/>
    <w:rsid w:val="760C4E90"/>
    <w:rsid w:val="76A754F2"/>
    <w:rsid w:val="76B606BD"/>
    <w:rsid w:val="76E580CB"/>
    <w:rsid w:val="7776D04C"/>
    <w:rsid w:val="78CA8B09"/>
    <w:rsid w:val="78D7641D"/>
    <w:rsid w:val="7942E477"/>
    <w:rsid w:val="79724985"/>
    <w:rsid w:val="7A03000D"/>
    <w:rsid w:val="7A355DA1"/>
    <w:rsid w:val="7A8B9BAE"/>
    <w:rsid w:val="7BD594B5"/>
    <w:rsid w:val="7C7407A7"/>
    <w:rsid w:val="7D03E28D"/>
    <w:rsid w:val="7E03D9C3"/>
    <w:rsid w:val="7E455FB2"/>
    <w:rsid w:val="7E62689C"/>
    <w:rsid w:val="7F8216DA"/>
    <w:rsid w:val="7FBF7F3C"/>
    <w:rsid w:val="7FCB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1E91"/>
  <w15:chartTrackingRefBased/>
  <w15:docId w15:val="{E422522E-6AC8-4399-8C63-D2F55775D4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49EF2306"/>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49EF2306"/>
    <w:rPr>
      <w:color w:val="467886"/>
      <w:u w:val="single"/>
    </w:rPr>
  </w:style>
  <w:style w:type="paragraph" w:styleId="NoSpacing">
    <w:uiPriority w:val="1"/>
    <w:name w:val="No Spacing"/>
    <w:qFormat/>
    <w:rsid w:val="49EF2306"/>
    <w:pPr>
      <w:spacing w:after="0"/>
    </w:pPr>
  </w:style>
  <w:style w:type="paragraph" w:styleId="ListParagraph">
    <w:uiPriority w:val="34"/>
    <w:name w:val="List Paragraph"/>
    <w:basedOn w:val="Normal"/>
    <w:qFormat/>
    <w:rsid w:val="49EF230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e8d228a9e9d34968" /><Relationship Type="http://schemas.microsoft.com/office/2020/10/relationships/intelligence" Target="intelligence2.xml" Id="Rbf7c57722434436e" /><Relationship Type="http://schemas.openxmlformats.org/officeDocument/2006/relationships/numbering" Target="numbering.xml" Id="Rffd65afaa0ac48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2025-12-08T13:28:28.2995892Z</dcterms:created>
  <dcterms:modified xsi:type="dcterms:W3CDTF">2025-12-22T14:50:08.2028282Z</dcterms:modified>
  <dc:creator>Mark Kennedy</dc:creator>
  <lastModifiedBy>Mark Kennedy</lastModifiedBy>
</coreProperties>
</file>