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E39D" w14:textId="133DC15A" w:rsidR="00911F79" w:rsidRDefault="52C8697C" w:rsidP="350C2FDF">
      <w:pPr>
        <w:pStyle w:val="Title"/>
        <w:rPr>
          <w:rFonts w:ascii="Aptos Display" w:eastAsia="Aptos Display" w:hAnsi="Aptos Display" w:cs="Aptos Display"/>
          <w:color w:val="000000" w:themeColor="text1"/>
          <w:sz w:val="48"/>
          <w:szCs w:val="48"/>
        </w:rPr>
      </w:pPr>
      <w:r w:rsidRPr="350C2FDF">
        <w:rPr>
          <w:rFonts w:ascii="Aptos Display" w:eastAsia="Aptos Display" w:hAnsi="Aptos Display" w:cs="Aptos Display"/>
          <w:color w:val="000000" w:themeColor="text1"/>
          <w:sz w:val="48"/>
          <w:szCs w:val="48"/>
        </w:rPr>
        <w:t>Town of Brentwood Zoning Board of Adjustment</w:t>
      </w:r>
    </w:p>
    <w:p w14:paraId="51C792AE" w14:textId="701A0E76" w:rsidR="00911F79" w:rsidRDefault="52C8697C" w:rsidP="350C2FDF">
      <w:pPr>
        <w:rPr>
          <w:rFonts w:ascii="Arial" w:eastAsia="Arial" w:hAnsi="Arial" w:cs="Arial"/>
          <w:color w:val="000000" w:themeColor="text1"/>
          <w:sz w:val="30"/>
          <w:szCs w:val="30"/>
        </w:rPr>
      </w:pPr>
      <w:r w:rsidRPr="350C2FDF">
        <w:rPr>
          <w:rFonts w:ascii="Arial" w:eastAsia="Arial" w:hAnsi="Arial" w:cs="Arial"/>
          <w:color w:val="000000" w:themeColor="text1"/>
          <w:sz w:val="30"/>
          <w:szCs w:val="30"/>
        </w:rPr>
        <w:t xml:space="preserve">                         1 Dalton Road Brentwood NH 03833</w:t>
      </w:r>
    </w:p>
    <w:p w14:paraId="2C078E63" w14:textId="219D4335" w:rsidR="00911F79" w:rsidRDefault="52C8697C" w:rsidP="350C2FDF">
      <w:pPr>
        <w:pStyle w:val="NoSpacing"/>
        <w:rPr>
          <w:rFonts w:ascii="Aptos" w:eastAsia="Aptos" w:hAnsi="Aptos" w:cs="Aptos"/>
          <w:color w:val="000000" w:themeColor="text1"/>
          <w:lang w:val="es-ES"/>
        </w:rPr>
      </w:pPr>
      <w:r>
        <w:t xml:space="preserve">603-642-6400 ex 116                                                        </w:t>
      </w:r>
      <w:r w:rsidR="6A1F6B7B">
        <w:t xml:space="preserve">                    </w:t>
      </w:r>
      <w:r w:rsidR="57F10FB5">
        <w:t xml:space="preserve">   </w:t>
      </w:r>
      <w:r w:rsidR="6A1F6B7B">
        <w:t xml:space="preserve"> </w:t>
      </w:r>
      <w:r>
        <w:t xml:space="preserve"> </w:t>
      </w:r>
      <w:hyperlink r:id="rId5">
        <w:r w:rsidR="49E0C101" w:rsidRPr="350C2FDF">
          <w:rPr>
            <w:rStyle w:val="Hyperlink"/>
          </w:rPr>
          <w:t>mkennedy@brentwoodnh.gov</w:t>
        </w:r>
      </w:hyperlink>
      <w:r w:rsidR="49E0C101">
        <w:t xml:space="preserve"> </w:t>
      </w:r>
    </w:p>
    <w:p w14:paraId="25FB72A1" w14:textId="4A72DB6F" w:rsidR="62FA0F16" w:rsidRDefault="2065C39A" w:rsidP="6C3C797E">
      <w:pPr>
        <w:pStyle w:val="NoSpacing"/>
        <w:rPr>
          <w:lang w:val="es-ES"/>
        </w:rPr>
      </w:pPr>
      <w:r>
        <w:t>____________________________________________________________________________________</w:t>
      </w:r>
    </w:p>
    <w:p w14:paraId="191D1E04" w14:textId="2763B081" w:rsidR="609A40C9" w:rsidRDefault="2F70F058" w:rsidP="6C3C797E">
      <w:pPr>
        <w:pStyle w:val="NoSpacing"/>
        <w:rPr>
          <w:lang w:val="es-ES"/>
        </w:rPr>
      </w:pPr>
      <w:r>
        <w:t xml:space="preserve">                                                              </w:t>
      </w:r>
      <w:bookmarkStart w:id="0" w:name="_Int_i0Bdcgf7"/>
      <w:r>
        <w:t>Meeting</w:t>
      </w:r>
      <w:bookmarkEnd w:id="0"/>
      <w:r>
        <w:t xml:space="preserve"> Minutes 11/24/25</w:t>
      </w:r>
    </w:p>
    <w:p w14:paraId="77D6B37E" w14:textId="12098325" w:rsidR="350C2FDF" w:rsidRDefault="350C2FDF" w:rsidP="350C2FDF">
      <w:pPr>
        <w:pStyle w:val="NoSpacing"/>
      </w:pPr>
    </w:p>
    <w:p w14:paraId="1314EE8C" w14:textId="7AF99668" w:rsidR="3E95D375" w:rsidRDefault="3E95D375" w:rsidP="350C2FDF">
      <w:pPr>
        <w:pStyle w:val="NoSpacing"/>
      </w:pPr>
      <w:r>
        <w:t>Attendance</w:t>
      </w:r>
      <w:r w:rsidR="418C7454">
        <w:t xml:space="preserve">: </w:t>
      </w:r>
      <w:r w:rsidR="0BC1E5B4">
        <w:t xml:space="preserve">F Albert (Chair), B Stevens, D Cowie, W Morrill, </w:t>
      </w:r>
      <w:r w:rsidR="47DD432A">
        <w:t xml:space="preserve">M Nordell (ALT), M Kennedy (LUA). </w:t>
      </w:r>
    </w:p>
    <w:p w14:paraId="2FBCF4E2" w14:textId="6A81FD10" w:rsidR="350C2FDF" w:rsidRDefault="350C2FDF" w:rsidP="350C2FDF">
      <w:pPr>
        <w:pStyle w:val="NoSpacing"/>
      </w:pPr>
    </w:p>
    <w:p w14:paraId="37F90D53" w14:textId="6A765FDE" w:rsidR="47DD432A" w:rsidRDefault="47DD432A" w:rsidP="350C2FDF">
      <w:pPr>
        <w:pStyle w:val="NoSpacing"/>
      </w:pPr>
      <w:r>
        <w:t xml:space="preserve">Public Speakers: Berry </w:t>
      </w:r>
      <w:r w:rsidR="1FBD5C45">
        <w:t>Gier (Jones &amp; Beach</w:t>
      </w:r>
      <w:r w:rsidR="4F6773B0">
        <w:t xml:space="preserve"> Engineers), Shannon Stevens</w:t>
      </w:r>
      <w:r w:rsidR="5E1AF7CA">
        <w:t xml:space="preserve"> </w:t>
      </w:r>
    </w:p>
    <w:p w14:paraId="172A6672" w14:textId="75680B1A" w:rsidR="350C2FDF" w:rsidRDefault="350C2FDF" w:rsidP="350C2FDF">
      <w:pPr>
        <w:pStyle w:val="NoSpacing"/>
      </w:pPr>
    </w:p>
    <w:p w14:paraId="3FE3209F" w14:textId="73CE4608" w:rsidR="5E1AF7CA" w:rsidRDefault="5E1AF7CA" w:rsidP="350C2FDF">
      <w:pPr>
        <w:pStyle w:val="NoSpacing"/>
      </w:pPr>
      <w:r>
        <w:t xml:space="preserve">Meeting opens at 7:04 PM </w:t>
      </w:r>
    </w:p>
    <w:p w14:paraId="0705840E" w14:textId="739AF834" w:rsidR="350C2FDF" w:rsidRDefault="350C2FDF" w:rsidP="350C2FDF">
      <w:pPr>
        <w:pStyle w:val="NoSpacing"/>
      </w:pPr>
    </w:p>
    <w:p w14:paraId="40D7979F" w14:textId="42542BB6" w:rsidR="7E1C70A5" w:rsidRDefault="7E1C70A5" w:rsidP="350C2FDF">
      <w:pPr>
        <w:pStyle w:val="NoSpacing"/>
      </w:pPr>
      <w:r>
        <w:t>Motion by</w:t>
      </w:r>
      <w:r w:rsidR="4F6773B0">
        <w:t xml:space="preserve"> </w:t>
      </w:r>
      <w:r w:rsidR="2985FDBE">
        <w:t xml:space="preserve">F Albert to grant alternate M Nordell voting rights. Seconded by D Cowie, </w:t>
      </w:r>
      <w:r w:rsidR="7083B6BC">
        <w:t>motion carried</w:t>
      </w:r>
      <w:r w:rsidR="41D6BE70">
        <w:t xml:space="preserve">. </w:t>
      </w:r>
    </w:p>
    <w:p w14:paraId="79BCF352" w14:textId="4F6FA226" w:rsidR="350C2FDF" w:rsidRDefault="350C2FDF" w:rsidP="350C2FDF">
      <w:pPr>
        <w:pStyle w:val="NoSpacing"/>
      </w:pPr>
    </w:p>
    <w:p w14:paraId="3538A9C3" w14:textId="45C0A0DB" w:rsidR="41D6BE70" w:rsidRDefault="41D6BE70" w:rsidP="350C2FDF">
      <w:pPr>
        <w:pStyle w:val="NoSpacing"/>
        <w:rPr>
          <w:rFonts w:ascii="Aptos" w:eastAsia="Aptos" w:hAnsi="Aptos" w:cs="Aptos"/>
        </w:rPr>
      </w:pPr>
      <w:r>
        <w:t xml:space="preserve">The hearing for 4 Sanborn </w:t>
      </w:r>
      <w:r w:rsidR="7A8071A2">
        <w:t>Way</w:t>
      </w:r>
      <w:r>
        <w:t xml:space="preserve"> was </w:t>
      </w:r>
      <w:r w:rsidR="73144DDA">
        <w:t>moved</w:t>
      </w:r>
      <w:r>
        <w:t xml:space="preserve"> first on the agenda due to the </w:t>
      </w:r>
      <w:r w:rsidR="5B626F75">
        <w:t>possibility</w:t>
      </w:r>
      <w:r w:rsidR="10F7BAE2">
        <w:t xml:space="preserve"> of the </w:t>
      </w:r>
      <w:r w:rsidR="0E2F7859">
        <w:t>lengthy</w:t>
      </w:r>
      <w:r w:rsidR="10F7BAE2">
        <w:t xml:space="preserve"> discussion that could take place with </w:t>
      </w:r>
      <w:r w:rsidR="082D9B7B">
        <w:t>the SCL</w:t>
      </w:r>
      <w:r w:rsidR="082D9B7B" w:rsidRPr="350C2FDF">
        <w:rPr>
          <w:rFonts w:ascii="Aptos" w:eastAsia="Aptos" w:hAnsi="Aptos" w:cs="Aptos"/>
          <w:color w:val="000000" w:themeColor="text1"/>
        </w:rPr>
        <w:t xml:space="preserve"> </w:t>
      </w:r>
      <w:r w:rsidR="237AC77E" w:rsidRPr="350C2FDF">
        <w:rPr>
          <w:rFonts w:ascii="Aptos" w:eastAsia="Aptos" w:hAnsi="Aptos" w:cs="Aptos"/>
          <w:color w:val="000000" w:themeColor="text1"/>
        </w:rPr>
        <w:t>Realty</w:t>
      </w:r>
      <w:r w:rsidR="082D9B7B" w:rsidRPr="350C2FDF">
        <w:rPr>
          <w:rFonts w:ascii="Aptos" w:eastAsia="Aptos" w:hAnsi="Aptos" w:cs="Aptos"/>
          <w:color w:val="000000" w:themeColor="text1"/>
        </w:rPr>
        <w:t xml:space="preserve"> LLC application. </w:t>
      </w:r>
    </w:p>
    <w:p w14:paraId="3186226E" w14:textId="2E9D2E10" w:rsidR="350C2FDF" w:rsidRDefault="350C2FDF" w:rsidP="350C2FDF">
      <w:pPr>
        <w:pStyle w:val="NoSpacing"/>
        <w:rPr>
          <w:rFonts w:ascii="Aptos" w:eastAsia="Aptos" w:hAnsi="Aptos" w:cs="Aptos"/>
          <w:color w:val="000000" w:themeColor="text1"/>
        </w:rPr>
      </w:pPr>
    </w:p>
    <w:p w14:paraId="41DC3291" w14:textId="6033664B" w:rsidR="2E2A5D92" w:rsidRDefault="2E2A5D92" w:rsidP="350C2FDF">
      <w:pPr>
        <w:rPr>
          <w:rFonts w:ascii="Aptos" w:eastAsia="Aptos" w:hAnsi="Aptos" w:cs="Aptos"/>
          <w:color w:val="000000" w:themeColor="text1"/>
        </w:rPr>
      </w:pPr>
      <w:r w:rsidRPr="350C2FDF">
        <w:rPr>
          <w:rFonts w:ascii="Aptos" w:eastAsia="Aptos" w:hAnsi="Aptos" w:cs="Aptos"/>
          <w:color w:val="000000" w:themeColor="text1"/>
        </w:rPr>
        <w:t xml:space="preserve">Property Location: 4 Sanborn Way, Brentwood NH </w:t>
      </w:r>
    </w:p>
    <w:p w14:paraId="4142E303" w14:textId="00482FEB" w:rsidR="2E2A5D92" w:rsidRDefault="2E2A5D92" w:rsidP="350C2FDF">
      <w:pPr>
        <w:rPr>
          <w:rFonts w:ascii="Aptos" w:eastAsia="Aptos" w:hAnsi="Aptos" w:cs="Aptos"/>
          <w:color w:val="000000" w:themeColor="text1"/>
        </w:rPr>
      </w:pPr>
      <w:r w:rsidRPr="350C2FDF">
        <w:rPr>
          <w:rFonts w:ascii="Aptos" w:eastAsia="Aptos" w:hAnsi="Aptos" w:cs="Aptos"/>
          <w:color w:val="000000" w:themeColor="text1"/>
        </w:rPr>
        <w:t>Tax Map: 203.001.000</w:t>
      </w:r>
    </w:p>
    <w:p w14:paraId="3F77FDA2" w14:textId="59C1DD09" w:rsidR="52B92DD2" w:rsidRDefault="52B92DD2" w:rsidP="350C2FDF">
      <w:pPr>
        <w:rPr>
          <w:rFonts w:ascii="Aptos" w:eastAsia="Aptos" w:hAnsi="Aptos" w:cs="Aptos"/>
          <w:color w:val="000000" w:themeColor="text1"/>
        </w:rPr>
      </w:pPr>
      <w:r w:rsidRPr="350C2FDF">
        <w:rPr>
          <w:rFonts w:ascii="Aptos" w:eastAsia="Aptos" w:hAnsi="Aptos" w:cs="Aptos"/>
          <w:color w:val="000000" w:themeColor="text1"/>
        </w:rPr>
        <w:t xml:space="preserve">Zoning: </w:t>
      </w:r>
      <w:r w:rsidR="07A41B4F" w:rsidRPr="350C2FDF">
        <w:rPr>
          <w:rFonts w:ascii="Aptos" w:eastAsia="Aptos" w:hAnsi="Aptos" w:cs="Aptos"/>
          <w:color w:val="000000" w:themeColor="text1"/>
        </w:rPr>
        <w:t xml:space="preserve">Multi-Family / Professional Office </w:t>
      </w:r>
    </w:p>
    <w:p w14:paraId="57974C2B" w14:textId="3E0EA8A2" w:rsidR="2E2A5D92" w:rsidRDefault="2E2A5D92" w:rsidP="350C2FDF">
      <w:pPr>
        <w:rPr>
          <w:rFonts w:ascii="Aptos" w:eastAsia="Aptos" w:hAnsi="Aptos" w:cs="Aptos"/>
          <w:color w:val="000000" w:themeColor="text1"/>
        </w:rPr>
      </w:pPr>
      <w:r w:rsidRPr="350C2FDF">
        <w:rPr>
          <w:rFonts w:ascii="Aptos" w:eastAsia="Aptos" w:hAnsi="Aptos" w:cs="Aptos"/>
          <w:color w:val="000000" w:themeColor="text1"/>
        </w:rPr>
        <w:t>A variance is requested from Article IX, Section 900.004.004.002, Page 120 of the zoning ordinance to permit the construction of an accessory dwelling unit (ADU) with a total floor area of up to 1,073 square feet, which exceeds the current maximum allowable size of 950 square feet. The proposed ADU will remain subordinate to the primary dwelling, comply with all other zoning requirements, and be designed to provide safe and functional housing for an individual with mobility issues.</w:t>
      </w:r>
    </w:p>
    <w:p w14:paraId="295D23F8" w14:textId="4A542DD4" w:rsidR="2E2A5D92" w:rsidRDefault="2E2A5D92" w:rsidP="350C2FDF">
      <w:pPr>
        <w:rPr>
          <w:rFonts w:ascii="Aptos" w:eastAsia="Aptos" w:hAnsi="Aptos" w:cs="Aptos"/>
          <w:color w:val="000000" w:themeColor="text1"/>
        </w:rPr>
      </w:pPr>
      <w:r w:rsidRPr="350C2FDF">
        <w:rPr>
          <w:rFonts w:ascii="Aptos" w:eastAsia="Aptos" w:hAnsi="Aptos" w:cs="Aptos"/>
          <w:color w:val="000000" w:themeColor="text1"/>
        </w:rPr>
        <w:t>Shannon Stevens reads the answers to the five criteria on the applica</w:t>
      </w:r>
      <w:r w:rsidR="08F067D7" w:rsidRPr="350C2FDF">
        <w:rPr>
          <w:rFonts w:ascii="Aptos" w:eastAsia="Aptos" w:hAnsi="Aptos" w:cs="Aptos"/>
          <w:color w:val="000000" w:themeColor="text1"/>
        </w:rPr>
        <w:t xml:space="preserve">tion. The board also reviews the </w:t>
      </w:r>
      <w:r w:rsidR="324910B1" w:rsidRPr="350C2FDF">
        <w:rPr>
          <w:rFonts w:ascii="Aptos" w:eastAsia="Aptos" w:hAnsi="Aptos" w:cs="Aptos"/>
          <w:color w:val="000000" w:themeColor="text1"/>
        </w:rPr>
        <w:t xml:space="preserve">zoning ordinance changes the planning board is proposing in March. </w:t>
      </w:r>
    </w:p>
    <w:p w14:paraId="5298B383" w14:textId="32A81405" w:rsidR="46609FCE" w:rsidRDefault="46609FCE" w:rsidP="350C2FDF">
      <w:pPr>
        <w:rPr>
          <w:rFonts w:ascii="Aptos" w:eastAsia="Aptos" w:hAnsi="Aptos" w:cs="Aptos"/>
          <w:color w:val="000000" w:themeColor="text1"/>
        </w:rPr>
      </w:pPr>
      <w:r w:rsidRPr="350C2FDF">
        <w:rPr>
          <w:rFonts w:ascii="Aptos" w:eastAsia="Aptos" w:hAnsi="Aptos" w:cs="Aptos"/>
          <w:color w:val="000000" w:themeColor="text1"/>
        </w:rPr>
        <w:t xml:space="preserve">Shannon Stevens mentions </w:t>
      </w:r>
      <w:r w:rsidR="41589D4D" w:rsidRPr="350C2FDF">
        <w:rPr>
          <w:rFonts w:ascii="Aptos" w:eastAsia="Aptos" w:hAnsi="Aptos" w:cs="Aptos"/>
          <w:color w:val="000000" w:themeColor="text1"/>
        </w:rPr>
        <w:t xml:space="preserve">she has hired </w:t>
      </w:r>
      <w:r w:rsidRPr="350C2FDF">
        <w:rPr>
          <w:rFonts w:ascii="Aptos" w:eastAsia="Aptos" w:hAnsi="Aptos" w:cs="Aptos"/>
          <w:color w:val="000000" w:themeColor="text1"/>
        </w:rPr>
        <w:t xml:space="preserve">Jones </w:t>
      </w:r>
      <w:r w:rsidR="7F2B8B8A" w:rsidRPr="350C2FDF">
        <w:rPr>
          <w:rFonts w:ascii="Aptos" w:eastAsia="Aptos" w:hAnsi="Aptos" w:cs="Aptos"/>
          <w:color w:val="000000" w:themeColor="text1"/>
        </w:rPr>
        <w:t>&amp; Beach Engineering to</w:t>
      </w:r>
      <w:r w:rsidR="557A43B9" w:rsidRPr="350C2FDF">
        <w:rPr>
          <w:rFonts w:ascii="Aptos" w:eastAsia="Aptos" w:hAnsi="Aptos" w:cs="Aptos"/>
          <w:color w:val="000000" w:themeColor="text1"/>
        </w:rPr>
        <w:t xml:space="preserve"> finalize the plans for the building. </w:t>
      </w:r>
    </w:p>
    <w:p w14:paraId="13321F77" w14:textId="7BB9E7EC" w:rsidR="557A43B9" w:rsidRDefault="557A43B9" w:rsidP="350C2FDF">
      <w:pPr>
        <w:rPr>
          <w:rFonts w:ascii="Aptos" w:eastAsia="Aptos" w:hAnsi="Aptos" w:cs="Aptos"/>
          <w:color w:val="000000" w:themeColor="text1"/>
        </w:rPr>
      </w:pPr>
      <w:r w:rsidRPr="350C2FDF">
        <w:rPr>
          <w:rFonts w:ascii="Aptos" w:eastAsia="Aptos" w:hAnsi="Aptos" w:cs="Aptos"/>
          <w:color w:val="000000" w:themeColor="text1"/>
        </w:rPr>
        <w:t>W Morrill</w:t>
      </w:r>
      <w:r w:rsidR="38C9F2B1" w:rsidRPr="350C2FDF">
        <w:rPr>
          <w:rFonts w:ascii="Aptos" w:eastAsia="Aptos" w:hAnsi="Aptos" w:cs="Aptos"/>
          <w:color w:val="000000" w:themeColor="text1"/>
        </w:rPr>
        <w:t xml:space="preserve"> president of Jones &amp; Beach</w:t>
      </w:r>
      <w:r w:rsidRPr="350C2FDF">
        <w:rPr>
          <w:rFonts w:ascii="Aptos" w:eastAsia="Aptos" w:hAnsi="Aptos" w:cs="Aptos"/>
          <w:color w:val="000000" w:themeColor="text1"/>
        </w:rPr>
        <w:t xml:space="preserve"> </w:t>
      </w:r>
      <w:r w:rsidR="092CC880" w:rsidRPr="350C2FDF">
        <w:rPr>
          <w:rFonts w:ascii="Aptos" w:eastAsia="Aptos" w:hAnsi="Aptos" w:cs="Aptos"/>
          <w:color w:val="000000" w:themeColor="text1"/>
        </w:rPr>
        <w:t>recuses himself from this application</w:t>
      </w:r>
      <w:r w:rsidR="1A1AA871" w:rsidRPr="350C2FDF">
        <w:rPr>
          <w:rFonts w:ascii="Aptos" w:eastAsia="Aptos" w:hAnsi="Aptos" w:cs="Aptos"/>
          <w:color w:val="000000" w:themeColor="text1"/>
        </w:rPr>
        <w:t xml:space="preserve"> to avoid a potential conflict of interest</w:t>
      </w:r>
      <w:r w:rsidR="331096C1" w:rsidRPr="350C2FDF">
        <w:rPr>
          <w:rFonts w:ascii="Aptos" w:eastAsia="Aptos" w:hAnsi="Aptos" w:cs="Aptos"/>
          <w:color w:val="000000" w:themeColor="text1"/>
        </w:rPr>
        <w:t xml:space="preserve">. </w:t>
      </w:r>
    </w:p>
    <w:p w14:paraId="7C240693" w14:textId="66C3693B" w:rsidR="34474B33" w:rsidRDefault="34474B33" w:rsidP="350C2FDF">
      <w:pPr>
        <w:rPr>
          <w:rFonts w:ascii="Aptos" w:eastAsia="Aptos" w:hAnsi="Aptos" w:cs="Aptos"/>
          <w:color w:val="000000" w:themeColor="text1"/>
        </w:rPr>
      </w:pPr>
      <w:r w:rsidRPr="350C2FDF">
        <w:rPr>
          <w:rFonts w:ascii="Aptos" w:eastAsia="Aptos" w:hAnsi="Aptos" w:cs="Aptos"/>
          <w:color w:val="000000" w:themeColor="text1"/>
        </w:rPr>
        <w:t xml:space="preserve">With the recusal of </w:t>
      </w:r>
      <w:r w:rsidR="3D233D26" w:rsidRPr="350C2FDF">
        <w:rPr>
          <w:rFonts w:ascii="Aptos" w:eastAsia="Aptos" w:hAnsi="Aptos" w:cs="Aptos"/>
          <w:color w:val="000000" w:themeColor="text1"/>
        </w:rPr>
        <w:t xml:space="preserve">M Morrill, four board members remain, Shannon </w:t>
      </w:r>
      <w:r w:rsidR="3A2D2C46" w:rsidRPr="350C2FDF">
        <w:rPr>
          <w:rFonts w:ascii="Aptos" w:eastAsia="Aptos" w:hAnsi="Aptos" w:cs="Aptos"/>
          <w:color w:val="000000" w:themeColor="text1"/>
        </w:rPr>
        <w:t>Stevens as</w:t>
      </w:r>
      <w:r w:rsidR="0AAB96D7" w:rsidRPr="350C2FDF">
        <w:rPr>
          <w:rFonts w:ascii="Aptos" w:eastAsia="Aptos" w:hAnsi="Aptos" w:cs="Aptos"/>
          <w:color w:val="000000" w:themeColor="text1"/>
        </w:rPr>
        <w:t xml:space="preserve"> the applicant is given the option to continue the hearing until such </w:t>
      </w:r>
      <w:r w:rsidR="22937E8C" w:rsidRPr="350C2FDF">
        <w:rPr>
          <w:rFonts w:ascii="Aptos" w:eastAsia="Aptos" w:hAnsi="Aptos" w:cs="Aptos"/>
          <w:color w:val="000000" w:themeColor="text1"/>
        </w:rPr>
        <w:t>a time</w:t>
      </w:r>
      <w:r w:rsidR="0AAB96D7" w:rsidRPr="350C2FDF">
        <w:rPr>
          <w:rFonts w:ascii="Aptos" w:eastAsia="Aptos" w:hAnsi="Aptos" w:cs="Aptos"/>
          <w:color w:val="000000" w:themeColor="text1"/>
        </w:rPr>
        <w:t xml:space="preserve"> a full board of five is av</w:t>
      </w:r>
      <w:r w:rsidR="048C486E" w:rsidRPr="350C2FDF">
        <w:rPr>
          <w:rFonts w:ascii="Aptos" w:eastAsia="Aptos" w:hAnsi="Aptos" w:cs="Aptos"/>
          <w:color w:val="000000" w:themeColor="text1"/>
        </w:rPr>
        <w:t xml:space="preserve">ailable. </w:t>
      </w:r>
      <w:r w:rsidR="492411B9" w:rsidRPr="350C2FDF">
        <w:rPr>
          <w:rFonts w:ascii="Aptos" w:eastAsia="Aptos" w:hAnsi="Aptos" w:cs="Aptos"/>
          <w:color w:val="000000" w:themeColor="text1"/>
        </w:rPr>
        <w:t xml:space="preserve">Shannon </w:t>
      </w:r>
      <w:r w:rsidR="26D646F9" w:rsidRPr="350C2FDF">
        <w:rPr>
          <w:rFonts w:ascii="Aptos" w:eastAsia="Aptos" w:hAnsi="Aptos" w:cs="Aptos"/>
          <w:color w:val="000000" w:themeColor="text1"/>
        </w:rPr>
        <w:t>chose</w:t>
      </w:r>
      <w:r w:rsidR="492411B9" w:rsidRPr="350C2FDF">
        <w:rPr>
          <w:rFonts w:ascii="Aptos" w:eastAsia="Aptos" w:hAnsi="Aptos" w:cs="Aptos"/>
          <w:color w:val="000000" w:themeColor="text1"/>
        </w:rPr>
        <w:t xml:space="preserve"> to proceed with the hearing this evening with </w:t>
      </w:r>
      <w:r w:rsidR="4CCCCCE1" w:rsidRPr="350C2FDF">
        <w:rPr>
          <w:rFonts w:ascii="Aptos" w:eastAsia="Aptos" w:hAnsi="Aptos" w:cs="Aptos"/>
          <w:color w:val="000000" w:themeColor="text1"/>
        </w:rPr>
        <w:t xml:space="preserve">four voting board members present. </w:t>
      </w:r>
    </w:p>
    <w:p w14:paraId="14668816" w14:textId="5DF00DEE" w:rsidR="17C73DA3" w:rsidRDefault="17C73DA3" w:rsidP="350C2FDF">
      <w:pPr>
        <w:rPr>
          <w:rFonts w:ascii="Aptos" w:eastAsia="Aptos" w:hAnsi="Aptos" w:cs="Aptos"/>
          <w:color w:val="000000" w:themeColor="text1"/>
        </w:rPr>
      </w:pPr>
      <w:r w:rsidRPr="350C2FDF">
        <w:rPr>
          <w:rFonts w:ascii="Aptos" w:eastAsia="Aptos" w:hAnsi="Aptos" w:cs="Aptos"/>
          <w:color w:val="000000" w:themeColor="text1"/>
        </w:rPr>
        <w:t>Motion by B Stevens to grant a variance to</w:t>
      </w:r>
      <w:r w:rsidR="5B5E75C4" w:rsidRPr="350C2FDF">
        <w:rPr>
          <w:rFonts w:ascii="Aptos" w:eastAsia="Aptos" w:hAnsi="Aptos" w:cs="Aptos"/>
          <w:color w:val="000000" w:themeColor="text1"/>
        </w:rPr>
        <w:t xml:space="preserve"> Article IX, Section 900.004.004.002 to</w:t>
      </w:r>
      <w:r w:rsidRPr="350C2FDF">
        <w:rPr>
          <w:rFonts w:ascii="Aptos" w:eastAsia="Aptos" w:hAnsi="Aptos" w:cs="Aptos"/>
          <w:color w:val="000000" w:themeColor="text1"/>
        </w:rPr>
        <w:t xml:space="preserve"> </w:t>
      </w:r>
      <w:r w:rsidR="636D10C7" w:rsidRPr="350C2FDF">
        <w:rPr>
          <w:rFonts w:ascii="Aptos" w:eastAsia="Aptos" w:hAnsi="Aptos" w:cs="Aptos"/>
          <w:color w:val="000000" w:themeColor="text1"/>
        </w:rPr>
        <w:t xml:space="preserve">property located at 4 Sanborn Way, Tax Map </w:t>
      </w:r>
      <w:r w:rsidR="12248549" w:rsidRPr="350C2FDF">
        <w:rPr>
          <w:rFonts w:ascii="Aptos" w:eastAsia="Aptos" w:hAnsi="Aptos" w:cs="Aptos"/>
          <w:color w:val="000000" w:themeColor="text1"/>
        </w:rPr>
        <w:t xml:space="preserve">203.001.000 with the following conditions: </w:t>
      </w:r>
    </w:p>
    <w:p w14:paraId="0E75DA16" w14:textId="27158F66" w:rsidR="12248549" w:rsidRDefault="12248549" w:rsidP="350C2FDF">
      <w:pPr>
        <w:pStyle w:val="ListParagraph"/>
        <w:numPr>
          <w:ilvl w:val="0"/>
          <w:numId w:val="2"/>
        </w:numPr>
        <w:rPr>
          <w:rFonts w:ascii="Aptos" w:eastAsia="Aptos" w:hAnsi="Aptos" w:cs="Aptos"/>
          <w:color w:val="000000" w:themeColor="text1"/>
        </w:rPr>
      </w:pPr>
      <w:r w:rsidRPr="350C2FDF">
        <w:rPr>
          <w:rFonts w:ascii="Aptos" w:eastAsia="Aptos" w:hAnsi="Aptos" w:cs="Aptos"/>
          <w:color w:val="000000" w:themeColor="text1"/>
        </w:rPr>
        <w:t xml:space="preserve">A valid building permit is required. </w:t>
      </w:r>
    </w:p>
    <w:p w14:paraId="620F4284" w14:textId="29CF503E" w:rsidR="350C2FDF" w:rsidRDefault="12248549" w:rsidP="350C2FDF">
      <w:pPr>
        <w:rPr>
          <w:rFonts w:ascii="Aptos" w:eastAsia="Aptos" w:hAnsi="Aptos" w:cs="Aptos"/>
          <w:color w:val="000000" w:themeColor="text1"/>
        </w:rPr>
      </w:pPr>
      <w:r w:rsidRPr="350C2FDF">
        <w:rPr>
          <w:rFonts w:ascii="Aptos" w:eastAsia="Aptos" w:hAnsi="Aptos" w:cs="Aptos"/>
          <w:color w:val="000000" w:themeColor="text1"/>
        </w:rPr>
        <w:t>Seconded by M Nordell</w:t>
      </w:r>
      <w:r w:rsidR="26AA9F1E" w:rsidRPr="350C2FDF">
        <w:rPr>
          <w:rFonts w:ascii="Aptos" w:eastAsia="Aptos" w:hAnsi="Aptos" w:cs="Aptos"/>
          <w:color w:val="000000" w:themeColor="text1"/>
        </w:rPr>
        <w:t xml:space="preserve">, the motion was carried unanimously. </w:t>
      </w:r>
    </w:p>
    <w:p w14:paraId="51E61A1D" w14:textId="36023AD1" w:rsidR="22CF649E" w:rsidRDefault="22CF649E" w:rsidP="350C2FDF">
      <w:pPr>
        <w:rPr>
          <w:rFonts w:ascii="Aptos" w:eastAsia="Aptos" w:hAnsi="Aptos" w:cs="Aptos"/>
          <w:color w:val="000000" w:themeColor="text1"/>
        </w:rPr>
      </w:pPr>
      <w:r w:rsidRPr="350C2FDF">
        <w:rPr>
          <w:rFonts w:ascii="Aptos" w:eastAsia="Aptos" w:hAnsi="Aptos" w:cs="Aptos"/>
          <w:color w:val="000000" w:themeColor="text1"/>
        </w:rPr>
        <w:t xml:space="preserve">Property Location: 266, NH Route 125, Brentwood, NH. </w:t>
      </w:r>
    </w:p>
    <w:p w14:paraId="26C49360" w14:textId="0C48CE33" w:rsidR="22CF649E" w:rsidRDefault="22CF649E" w:rsidP="350C2FDF">
      <w:pPr>
        <w:rPr>
          <w:rFonts w:ascii="Aptos" w:eastAsia="Aptos" w:hAnsi="Aptos" w:cs="Aptos"/>
          <w:color w:val="000000" w:themeColor="text1"/>
        </w:rPr>
      </w:pPr>
      <w:r w:rsidRPr="350C2FDF">
        <w:rPr>
          <w:rFonts w:ascii="Aptos" w:eastAsia="Aptos" w:hAnsi="Aptos" w:cs="Aptos"/>
          <w:color w:val="000000" w:themeColor="text1"/>
        </w:rPr>
        <w:t>Tax Map: 209.001.000</w:t>
      </w:r>
    </w:p>
    <w:p w14:paraId="032B9AAA" w14:textId="086058CA" w:rsidR="22CF649E" w:rsidRDefault="22CF649E" w:rsidP="350C2FDF">
      <w:pPr>
        <w:rPr>
          <w:rFonts w:ascii="Aptos" w:eastAsia="Aptos" w:hAnsi="Aptos" w:cs="Aptos"/>
          <w:color w:val="000000" w:themeColor="text1"/>
        </w:rPr>
      </w:pPr>
      <w:r w:rsidRPr="350C2FDF">
        <w:rPr>
          <w:rFonts w:ascii="Aptos" w:eastAsia="Aptos" w:hAnsi="Aptos" w:cs="Aptos"/>
          <w:color w:val="000000" w:themeColor="text1"/>
        </w:rPr>
        <w:t xml:space="preserve">Jones &amp; Beach engineers, Inc., respectfully submit a Variance &amp; Special Exception Application for the parcel referenced above, on behalf of our client, SCL Realty, LLC. The intent of this project is to modify the existing “Bessies Lunch” restaurant site and show the proposed restaurant with a drive </w:t>
      </w:r>
      <w:bookmarkStart w:id="1" w:name="_Int_mkQmql5g"/>
      <w:r w:rsidRPr="350C2FDF">
        <w:rPr>
          <w:rFonts w:ascii="Aptos" w:eastAsia="Aptos" w:hAnsi="Aptos" w:cs="Aptos"/>
          <w:color w:val="000000" w:themeColor="text1"/>
        </w:rPr>
        <w:t>thru</w:t>
      </w:r>
      <w:bookmarkEnd w:id="1"/>
      <w:r w:rsidRPr="350C2FDF">
        <w:rPr>
          <w:rFonts w:ascii="Aptos" w:eastAsia="Aptos" w:hAnsi="Aptos" w:cs="Aptos"/>
          <w:color w:val="000000" w:themeColor="text1"/>
        </w:rPr>
        <w:t>. A variance is being requested from the following:</w:t>
      </w:r>
    </w:p>
    <w:p w14:paraId="56382DAA" w14:textId="637F303B" w:rsidR="22CF649E" w:rsidRDefault="22CF649E"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 xml:space="preserve">Article III, Section 300.002.001A - Front, side and rear setbacks </w:t>
      </w:r>
    </w:p>
    <w:p w14:paraId="6FAEB28C" w14:textId="3D7A57D7" w:rsidR="22CF649E" w:rsidRDefault="22CF649E"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III, Section 300.002.001.005C - Landscape Front, rear and side setbacks</w:t>
      </w:r>
    </w:p>
    <w:p w14:paraId="101A022D" w14:textId="57295060" w:rsidR="22CF649E" w:rsidRDefault="22CF649E"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III, Section 300.002.001.005G - No Structure within 75’ of ROW</w:t>
      </w:r>
    </w:p>
    <w:p w14:paraId="37DD8960" w14:textId="1DF47529" w:rsidR="22CF649E" w:rsidRDefault="22CF649E"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IV, Section 400.005.007 - 4K Septic Reserve Area</w:t>
      </w:r>
    </w:p>
    <w:p w14:paraId="60BB4CB9" w14:textId="79566747" w:rsidR="22CF649E" w:rsidRDefault="22CF649E"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 xml:space="preserve">Article IV, Section 400.007.008A - Performances – 30% Max Impervious </w:t>
      </w:r>
    </w:p>
    <w:p w14:paraId="0AA1C133" w14:textId="678EF3A1" w:rsidR="22CF649E" w:rsidRDefault="22CF649E"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VII, Section 700.002.006.001A - Wetland Buffer – Construction/Addition</w:t>
      </w:r>
    </w:p>
    <w:p w14:paraId="7EA9352F" w14:textId="18DB16EB" w:rsidR="22CF649E" w:rsidRDefault="22CF649E"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VII, Section 700.002.006.002 - Subsurface Disposal within 75’ of Wetland</w:t>
      </w:r>
    </w:p>
    <w:p w14:paraId="609E3D0B" w14:textId="51B15CAA" w:rsidR="22CF649E" w:rsidRDefault="22CF649E"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VII, Section 700.002.006.005 - Disturbance of soils within 25’ of Wetland</w:t>
      </w:r>
    </w:p>
    <w:p w14:paraId="65BF6748" w14:textId="6C9B0C62" w:rsidR="22CF649E" w:rsidRDefault="22CF649E" w:rsidP="350C2FDF">
      <w:pPr>
        <w:rPr>
          <w:rFonts w:ascii="Aptos" w:eastAsia="Aptos" w:hAnsi="Aptos" w:cs="Aptos"/>
          <w:color w:val="000000" w:themeColor="text1"/>
        </w:rPr>
      </w:pPr>
      <w:r w:rsidRPr="350C2FDF">
        <w:rPr>
          <w:rFonts w:ascii="Aptos" w:eastAsia="Aptos" w:hAnsi="Aptos" w:cs="Aptos"/>
          <w:color w:val="000000" w:themeColor="text1"/>
        </w:rPr>
        <w:t>We are also requesting a Special Exception from Article VI, Section 600.002 - Expansion of Non-Conforming Use/Structures.</w:t>
      </w:r>
    </w:p>
    <w:p w14:paraId="777DB8D8" w14:textId="2712E596" w:rsidR="4531F7EF" w:rsidRDefault="4531F7EF" w:rsidP="350C2FDF">
      <w:pPr>
        <w:rPr>
          <w:rFonts w:ascii="Aptos" w:eastAsia="Aptos" w:hAnsi="Aptos" w:cs="Aptos"/>
          <w:color w:val="000000" w:themeColor="text1"/>
        </w:rPr>
      </w:pPr>
      <w:r w:rsidRPr="350C2FDF">
        <w:rPr>
          <w:rFonts w:ascii="Aptos" w:eastAsia="Aptos" w:hAnsi="Aptos" w:cs="Aptos"/>
          <w:color w:val="000000" w:themeColor="text1"/>
        </w:rPr>
        <w:t>W Morrill president of Jones &amp; Beach recuses himself from this application to avoid a potential conflict of interest.</w:t>
      </w:r>
    </w:p>
    <w:p w14:paraId="78C352BB" w14:textId="6462329D" w:rsidR="4531F7EF" w:rsidRDefault="4531F7EF" w:rsidP="350C2FDF">
      <w:pPr>
        <w:rPr>
          <w:rFonts w:ascii="Aptos" w:eastAsia="Aptos" w:hAnsi="Aptos" w:cs="Aptos"/>
          <w:color w:val="000000" w:themeColor="text1"/>
        </w:rPr>
      </w:pPr>
      <w:r w:rsidRPr="350C2FDF">
        <w:rPr>
          <w:rFonts w:ascii="Aptos" w:eastAsia="Aptos" w:hAnsi="Aptos" w:cs="Aptos"/>
          <w:color w:val="000000" w:themeColor="text1"/>
        </w:rPr>
        <w:t>Berry Gier from Jones &amp; Beach Engineering represe</w:t>
      </w:r>
      <w:r w:rsidR="41F5C8DE" w:rsidRPr="350C2FDF">
        <w:rPr>
          <w:rFonts w:ascii="Aptos" w:eastAsia="Aptos" w:hAnsi="Aptos" w:cs="Aptos"/>
          <w:color w:val="000000" w:themeColor="text1"/>
        </w:rPr>
        <w:t>nting the applicant Mi</w:t>
      </w:r>
      <w:r w:rsidR="483A9234" w:rsidRPr="350C2FDF">
        <w:rPr>
          <w:rFonts w:ascii="Aptos" w:eastAsia="Aptos" w:hAnsi="Aptos" w:cs="Aptos"/>
          <w:color w:val="000000" w:themeColor="text1"/>
        </w:rPr>
        <w:t xml:space="preserve">chael Farrand gives the board an overview of the proposed </w:t>
      </w:r>
      <w:r w:rsidR="11AB2C59" w:rsidRPr="350C2FDF">
        <w:rPr>
          <w:rFonts w:ascii="Aptos" w:eastAsia="Aptos" w:hAnsi="Aptos" w:cs="Aptos"/>
          <w:color w:val="000000" w:themeColor="text1"/>
        </w:rPr>
        <w:t xml:space="preserve">variances. Berry is also asked if he is prepared to move forward with a four-member board. </w:t>
      </w:r>
      <w:r w:rsidR="72B28B90" w:rsidRPr="350C2FDF">
        <w:rPr>
          <w:rFonts w:ascii="Aptos" w:eastAsia="Aptos" w:hAnsi="Aptos" w:cs="Aptos"/>
          <w:color w:val="000000" w:themeColor="text1"/>
        </w:rPr>
        <w:t>B</w:t>
      </w:r>
      <w:r w:rsidR="56DA966C" w:rsidRPr="350C2FDF">
        <w:rPr>
          <w:rFonts w:ascii="Aptos" w:eastAsia="Aptos" w:hAnsi="Aptos" w:cs="Aptos"/>
          <w:color w:val="000000" w:themeColor="text1"/>
        </w:rPr>
        <w:t>erry</w:t>
      </w:r>
      <w:r w:rsidR="11AB2C59" w:rsidRPr="350C2FDF">
        <w:rPr>
          <w:rFonts w:ascii="Aptos" w:eastAsia="Aptos" w:hAnsi="Aptos" w:cs="Aptos"/>
          <w:color w:val="000000" w:themeColor="text1"/>
        </w:rPr>
        <w:t xml:space="preserve"> </w:t>
      </w:r>
      <w:r w:rsidR="72B28B90" w:rsidRPr="350C2FDF">
        <w:rPr>
          <w:rFonts w:ascii="Aptos" w:eastAsia="Aptos" w:hAnsi="Aptos" w:cs="Aptos"/>
          <w:color w:val="000000" w:themeColor="text1"/>
        </w:rPr>
        <w:t xml:space="preserve">asks the Chair if he can </w:t>
      </w:r>
      <w:r w:rsidR="4EC846FB" w:rsidRPr="350C2FDF">
        <w:rPr>
          <w:rFonts w:ascii="Aptos" w:eastAsia="Aptos" w:hAnsi="Aptos" w:cs="Aptos"/>
          <w:color w:val="000000" w:themeColor="text1"/>
        </w:rPr>
        <w:t xml:space="preserve">answer the question after he gives his overview. </w:t>
      </w:r>
      <w:r w:rsidR="6D5A7D58" w:rsidRPr="350C2FDF">
        <w:rPr>
          <w:rFonts w:ascii="Aptos" w:eastAsia="Aptos" w:hAnsi="Aptos" w:cs="Aptos"/>
          <w:color w:val="000000" w:themeColor="text1"/>
        </w:rPr>
        <w:t>Chair</w:t>
      </w:r>
      <w:r w:rsidR="4EC846FB" w:rsidRPr="350C2FDF">
        <w:rPr>
          <w:rFonts w:ascii="Aptos" w:eastAsia="Aptos" w:hAnsi="Aptos" w:cs="Aptos"/>
          <w:color w:val="000000" w:themeColor="text1"/>
        </w:rPr>
        <w:t xml:space="preserve"> F Albert </w:t>
      </w:r>
      <w:r w:rsidR="57251E99" w:rsidRPr="350C2FDF">
        <w:rPr>
          <w:rFonts w:ascii="Aptos" w:eastAsia="Aptos" w:hAnsi="Aptos" w:cs="Aptos"/>
          <w:color w:val="000000" w:themeColor="text1"/>
        </w:rPr>
        <w:t>agrees that</w:t>
      </w:r>
      <w:r w:rsidR="4EC846FB" w:rsidRPr="350C2FDF">
        <w:rPr>
          <w:rFonts w:ascii="Aptos" w:eastAsia="Aptos" w:hAnsi="Aptos" w:cs="Aptos"/>
          <w:color w:val="000000" w:themeColor="text1"/>
        </w:rPr>
        <w:t xml:space="preserve"> he </w:t>
      </w:r>
      <w:r w:rsidR="0CB9F30A" w:rsidRPr="350C2FDF">
        <w:rPr>
          <w:rFonts w:ascii="Aptos" w:eastAsia="Aptos" w:hAnsi="Aptos" w:cs="Aptos"/>
          <w:color w:val="000000" w:themeColor="text1"/>
        </w:rPr>
        <w:t>may</w:t>
      </w:r>
      <w:r w:rsidR="4EC846FB" w:rsidRPr="350C2FDF">
        <w:rPr>
          <w:rFonts w:ascii="Aptos" w:eastAsia="Aptos" w:hAnsi="Aptos" w:cs="Aptos"/>
          <w:color w:val="000000" w:themeColor="text1"/>
        </w:rPr>
        <w:t xml:space="preserve"> proceed</w:t>
      </w:r>
      <w:r w:rsidR="1284D706" w:rsidRPr="350C2FDF">
        <w:rPr>
          <w:rFonts w:ascii="Aptos" w:eastAsia="Aptos" w:hAnsi="Aptos" w:cs="Aptos"/>
          <w:color w:val="000000" w:themeColor="text1"/>
        </w:rPr>
        <w:t xml:space="preserve"> with the presentation. </w:t>
      </w:r>
    </w:p>
    <w:p w14:paraId="00F28799" w14:textId="6014C819" w:rsidR="29D71F69" w:rsidRDefault="29D71F69" w:rsidP="350C2FDF">
      <w:pPr>
        <w:rPr>
          <w:rFonts w:ascii="Aptos" w:eastAsia="Aptos" w:hAnsi="Aptos" w:cs="Aptos"/>
          <w:color w:val="000000" w:themeColor="text1"/>
        </w:rPr>
      </w:pPr>
      <w:r w:rsidRPr="350C2FDF">
        <w:rPr>
          <w:rFonts w:ascii="Aptos" w:eastAsia="Aptos" w:hAnsi="Aptos" w:cs="Aptos"/>
          <w:color w:val="000000" w:themeColor="text1"/>
        </w:rPr>
        <w:t xml:space="preserve">Topics </w:t>
      </w:r>
      <w:r w:rsidR="2C42ACBF" w:rsidRPr="350C2FDF">
        <w:rPr>
          <w:rFonts w:ascii="Aptos" w:eastAsia="Aptos" w:hAnsi="Aptos" w:cs="Aptos"/>
          <w:color w:val="000000" w:themeColor="text1"/>
        </w:rPr>
        <w:t>of discussion were</w:t>
      </w:r>
      <w:r w:rsidRPr="350C2FDF">
        <w:rPr>
          <w:rFonts w:ascii="Aptos" w:eastAsia="Aptos" w:hAnsi="Aptos" w:cs="Aptos"/>
          <w:color w:val="000000" w:themeColor="text1"/>
        </w:rPr>
        <w:t xml:space="preserve"> but not limited to: </w:t>
      </w:r>
    </w:p>
    <w:p w14:paraId="762B42A2" w14:textId="4DDD5FAD" w:rsidR="29D71F69" w:rsidRDefault="29D71F69"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Front, side and rear setbacks including the landscaping along the frontage</w:t>
      </w:r>
    </w:p>
    <w:p w14:paraId="1F43AB27" w14:textId="14866CD7" w:rsidR="17CCB5ED" w:rsidRDefault="17CCB5ED"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 xml:space="preserve">How the lot is </w:t>
      </w:r>
      <w:r w:rsidR="29D71F69" w:rsidRPr="350C2FDF">
        <w:rPr>
          <w:rFonts w:ascii="Aptos" w:eastAsia="Aptos" w:hAnsi="Aptos" w:cs="Aptos"/>
          <w:color w:val="000000" w:themeColor="text1"/>
        </w:rPr>
        <w:t>currently substandard</w:t>
      </w:r>
    </w:p>
    <w:p w14:paraId="52BCBF31" w14:textId="6510E739" w:rsidR="28FCF55A" w:rsidRDefault="28FCF55A"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Safety regarding the current entrance and how that will be addressed</w:t>
      </w:r>
    </w:p>
    <w:p w14:paraId="2739633E" w14:textId="593FD221" w:rsidR="28FCF55A" w:rsidRDefault="28FCF55A"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 xml:space="preserve">Current septic system and its restraints </w:t>
      </w:r>
      <w:r w:rsidR="60821F96" w:rsidRPr="350C2FDF">
        <w:rPr>
          <w:rFonts w:ascii="Aptos" w:eastAsia="Aptos" w:hAnsi="Aptos" w:cs="Aptos"/>
          <w:color w:val="000000" w:themeColor="text1"/>
        </w:rPr>
        <w:t>due to the location of wetlands, the system proposed will still meet all State o</w:t>
      </w:r>
      <w:r w:rsidR="66F228AF" w:rsidRPr="350C2FDF">
        <w:rPr>
          <w:rFonts w:ascii="Aptos" w:eastAsia="Aptos" w:hAnsi="Aptos" w:cs="Aptos"/>
          <w:color w:val="000000" w:themeColor="text1"/>
        </w:rPr>
        <w:t>f NH requirements</w:t>
      </w:r>
    </w:p>
    <w:p w14:paraId="15313969" w14:textId="696DD2DE" w:rsidR="266C80F1" w:rsidRDefault="266C80F1"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 xml:space="preserve">The 4K septic reserve area </w:t>
      </w:r>
    </w:p>
    <w:p w14:paraId="4BB278F1" w14:textId="0E86C428" w:rsidR="28FCF55A" w:rsidRDefault="28FCF55A"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Impervious surface calculation and why it will need to be increased to 46.4%</w:t>
      </w:r>
    </w:p>
    <w:p w14:paraId="1A4DE562" w14:textId="6D0E5367" w:rsidR="2F425600" w:rsidRDefault="2F425600"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 xml:space="preserve">Wetlands buffer relief </w:t>
      </w:r>
    </w:p>
    <w:p w14:paraId="35095519" w14:textId="3ECB1A73" w:rsidR="780A0CC0" w:rsidRDefault="780A0CC0"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 xml:space="preserve">Storm water mitigation and impact </w:t>
      </w:r>
    </w:p>
    <w:p w14:paraId="1F42BE5C" w14:textId="51ADCF7B" w:rsidR="780A0CC0" w:rsidRDefault="780A0CC0"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 xml:space="preserve">The </w:t>
      </w:r>
      <w:r w:rsidR="2438AEFA" w:rsidRPr="350C2FDF">
        <w:rPr>
          <w:rFonts w:ascii="Aptos" w:eastAsia="Aptos" w:hAnsi="Aptos" w:cs="Aptos"/>
          <w:color w:val="000000" w:themeColor="text1"/>
        </w:rPr>
        <w:t>Special Exception from Article VI, Section 600.002 that is needed to expand a non-conforming lot</w:t>
      </w:r>
    </w:p>
    <w:p w14:paraId="4AC14537" w14:textId="307E656D" w:rsidR="23A2FCC4" w:rsidRDefault="23A2FCC4" w:rsidP="350C2FDF">
      <w:pPr>
        <w:pStyle w:val="ListParagraph"/>
        <w:numPr>
          <w:ilvl w:val="0"/>
          <w:numId w:val="3"/>
        </w:numPr>
        <w:rPr>
          <w:rFonts w:ascii="Aptos" w:eastAsia="Aptos" w:hAnsi="Aptos" w:cs="Aptos"/>
          <w:color w:val="000000" w:themeColor="text1"/>
        </w:rPr>
      </w:pPr>
      <w:r w:rsidRPr="350C2FDF">
        <w:rPr>
          <w:rFonts w:ascii="Aptos" w:eastAsia="Aptos" w:hAnsi="Aptos" w:cs="Aptos"/>
          <w:color w:val="000000" w:themeColor="text1"/>
        </w:rPr>
        <w:t>The historical nature of the former Bessies Lunch</w:t>
      </w:r>
    </w:p>
    <w:p w14:paraId="05E2708A" w14:textId="6B7A2CF4" w:rsidR="4F2B8FF8" w:rsidRDefault="4F2B8FF8" w:rsidP="350C2FDF">
      <w:pPr>
        <w:rPr>
          <w:rFonts w:ascii="Aptos" w:eastAsia="Aptos" w:hAnsi="Aptos" w:cs="Aptos"/>
          <w:color w:val="000000" w:themeColor="text1"/>
        </w:rPr>
      </w:pPr>
      <w:r w:rsidRPr="350C2FDF">
        <w:rPr>
          <w:rFonts w:ascii="Aptos" w:eastAsia="Aptos" w:hAnsi="Aptos" w:cs="Aptos"/>
          <w:color w:val="000000" w:themeColor="text1"/>
        </w:rPr>
        <w:t xml:space="preserve">Berry Gier decides to move forward with a </w:t>
      </w:r>
      <w:r w:rsidR="092285B0" w:rsidRPr="350C2FDF">
        <w:rPr>
          <w:rFonts w:ascii="Aptos" w:eastAsia="Aptos" w:hAnsi="Aptos" w:cs="Aptos"/>
          <w:color w:val="000000" w:themeColor="text1"/>
        </w:rPr>
        <w:t>four-member</w:t>
      </w:r>
      <w:r w:rsidRPr="350C2FDF">
        <w:rPr>
          <w:rFonts w:ascii="Aptos" w:eastAsia="Aptos" w:hAnsi="Aptos" w:cs="Aptos"/>
          <w:color w:val="000000" w:themeColor="text1"/>
        </w:rPr>
        <w:t xml:space="preserve"> board</w:t>
      </w:r>
      <w:r w:rsidR="730C42CA" w:rsidRPr="350C2FDF">
        <w:rPr>
          <w:rFonts w:ascii="Aptos" w:eastAsia="Aptos" w:hAnsi="Aptos" w:cs="Aptos"/>
          <w:color w:val="000000" w:themeColor="text1"/>
        </w:rPr>
        <w:t xml:space="preserve">. </w:t>
      </w:r>
      <w:r w:rsidRPr="350C2FDF">
        <w:rPr>
          <w:rFonts w:ascii="Aptos" w:eastAsia="Aptos" w:hAnsi="Aptos" w:cs="Aptos"/>
          <w:color w:val="000000" w:themeColor="text1"/>
        </w:rPr>
        <w:t xml:space="preserve"> </w:t>
      </w:r>
    </w:p>
    <w:p w14:paraId="089EB26B" w14:textId="52D9364A" w:rsidR="11244D2A" w:rsidRDefault="11244D2A" w:rsidP="350C2FDF">
      <w:pPr>
        <w:rPr>
          <w:rFonts w:ascii="Aptos" w:eastAsia="Aptos" w:hAnsi="Aptos" w:cs="Aptos"/>
          <w:color w:val="000000" w:themeColor="text1"/>
        </w:rPr>
      </w:pPr>
      <w:r w:rsidRPr="350C2FDF">
        <w:rPr>
          <w:rFonts w:ascii="Aptos" w:eastAsia="Aptos" w:hAnsi="Aptos" w:cs="Aptos"/>
          <w:color w:val="000000" w:themeColor="text1"/>
        </w:rPr>
        <w:t xml:space="preserve">Motion F Albert to grant the request for a Special Exception from Article VI, Section 600.002 </w:t>
      </w:r>
      <w:r w:rsidR="75A5557D" w:rsidRPr="350C2FDF">
        <w:rPr>
          <w:rFonts w:ascii="Aptos" w:eastAsia="Aptos" w:hAnsi="Aptos" w:cs="Aptos"/>
          <w:color w:val="000000" w:themeColor="text1"/>
        </w:rPr>
        <w:t>expansion</w:t>
      </w:r>
      <w:r w:rsidRPr="350C2FDF">
        <w:rPr>
          <w:rFonts w:ascii="Aptos" w:eastAsia="Aptos" w:hAnsi="Aptos" w:cs="Aptos"/>
          <w:color w:val="000000" w:themeColor="text1"/>
        </w:rPr>
        <w:t xml:space="preserve"> of a non-</w:t>
      </w:r>
      <w:r w:rsidR="39C6FF58" w:rsidRPr="350C2FDF">
        <w:rPr>
          <w:rFonts w:ascii="Aptos" w:eastAsia="Aptos" w:hAnsi="Aptos" w:cs="Aptos"/>
          <w:color w:val="000000" w:themeColor="text1"/>
        </w:rPr>
        <w:t>conforming use</w:t>
      </w:r>
      <w:r w:rsidR="4CE0D930" w:rsidRPr="350C2FDF">
        <w:rPr>
          <w:rFonts w:ascii="Aptos" w:eastAsia="Aptos" w:hAnsi="Aptos" w:cs="Aptos"/>
          <w:color w:val="000000" w:themeColor="text1"/>
        </w:rPr>
        <w:t>. Seconded by D Cowie, the mo</w:t>
      </w:r>
      <w:r w:rsidR="72E4ED03" w:rsidRPr="350C2FDF">
        <w:rPr>
          <w:rFonts w:ascii="Aptos" w:eastAsia="Aptos" w:hAnsi="Aptos" w:cs="Aptos"/>
          <w:color w:val="000000" w:themeColor="text1"/>
        </w:rPr>
        <w:t>tion was carried</w:t>
      </w:r>
      <w:r w:rsidR="2D6F9C7C" w:rsidRPr="350C2FDF">
        <w:rPr>
          <w:rFonts w:ascii="Aptos" w:eastAsia="Aptos" w:hAnsi="Aptos" w:cs="Aptos"/>
          <w:color w:val="000000" w:themeColor="text1"/>
        </w:rPr>
        <w:t xml:space="preserve"> unanimously.</w:t>
      </w:r>
    </w:p>
    <w:p w14:paraId="6881B48E" w14:textId="4F033046" w:rsidR="541F16B9" w:rsidRDefault="541F16B9" w:rsidP="350C2FDF">
      <w:pPr>
        <w:pStyle w:val="NoSpacing"/>
        <w:rPr>
          <w:rFonts w:ascii="Aptos" w:eastAsia="Aptos" w:hAnsi="Aptos" w:cs="Aptos"/>
          <w:color w:val="000000" w:themeColor="text1"/>
        </w:rPr>
      </w:pPr>
      <w:r w:rsidRPr="350C2FDF">
        <w:t>Motion by B Stevens to grant the following zoni</w:t>
      </w:r>
      <w:r w:rsidR="47803B6E" w:rsidRPr="350C2FDF">
        <w:t xml:space="preserve">ng </w:t>
      </w:r>
      <w:r w:rsidRPr="350C2FDF">
        <w:t>variances</w:t>
      </w:r>
      <w:r w:rsidR="4F12D355" w:rsidRPr="350C2FDF">
        <w:t xml:space="preserve">: </w:t>
      </w:r>
    </w:p>
    <w:p w14:paraId="6EDBA99D" w14:textId="637F303B" w:rsidR="4F12D355" w:rsidRDefault="4F12D355"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 xml:space="preserve">Article III, Section 300.002.001A - Front, side and rear setbacks </w:t>
      </w:r>
    </w:p>
    <w:p w14:paraId="5E644676" w14:textId="3D7A57D7" w:rsidR="4F12D355" w:rsidRDefault="4F12D355"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III, Section 300.002.001.005C - Landscape Front, rear and side setbacks</w:t>
      </w:r>
    </w:p>
    <w:p w14:paraId="6D280379" w14:textId="57295060" w:rsidR="4F12D355" w:rsidRDefault="4F12D355"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III, Section 300.002.001.005G - No Structure within 75’ of ROW</w:t>
      </w:r>
    </w:p>
    <w:p w14:paraId="425E9668" w14:textId="1DF47529" w:rsidR="4F12D355" w:rsidRDefault="4F12D355"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IV, Section 400.005.007 - 4K Septic Reserve Area</w:t>
      </w:r>
    </w:p>
    <w:p w14:paraId="1F1232DF" w14:textId="6609709D" w:rsidR="4F12D355" w:rsidRDefault="4F12D355"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IV, Section 400.007.008A - Performances – 30% Max Impervious up to 46.4%</w:t>
      </w:r>
    </w:p>
    <w:p w14:paraId="35CF41E2" w14:textId="678EF3A1" w:rsidR="4F12D355" w:rsidRDefault="4F12D355"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VII, Section 700.002.006.001A - Wetland Buffer – Construction/Addition</w:t>
      </w:r>
    </w:p>
    <w:p w14:paraId="36D674F1" w14:textId="18DB16EB" w:rsidR="4F12D355" w:rsidRDefault="4F12D355"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VII, Section 700.002.006.002 - Subsurface Disposal within 75’ of Wetland</w:t>
      </w:r>
    </w:p>
    <w:p w14:paraId="6F66CB31" w14:textId="51B15CAA" w:rsidR="4F12D355" w:rsidRDefault="4F12D355" w:rsidP="350C2FDF">
      <w:pPr>
        <w:pStyle w:val="ListParagraph"/>
        <w:numPr>
          <w:ilvl w:val="0"/>
          <w:numId w:val="1"/>
        </w:numPr>
        <w:rPr>
          <w:rFonts w:ascii="Aptos" w:eastAsia="Aptos" w:hAnsi="Aptos" w:cs="Aptos"/>
          <w:color w:val="000000" w:themeColor="text1"/>
        </w:rPr>
      </w:pPr>
      <w:r w:rsidRPr="350C2FDF">
        <w:rPr>
          <w:rFonts w:ascii="Aptos" w:eastAsia="Aptos" w:hAnsi="Aptos" w:cs="Aptos"/>
          <w:color w:val="000000" w:themeColor="text1"/>
        </w:rPr>
        <w:t>Article VII, Section 700.002.006.005 - Disturbance of soils within 25’ of Wetland</w:t>
      </w:r>
    </w:p>
    <w:p w14:paraId="228580E4" w14:textId="4E97CBAF" w:rsidR="107F61A3" w:rsidRDefault="107F61A3" w:rsidP="350C2FDF">
      <w:pPr>
        <w:rPr>
          <w:rFonts w:ascii="Aptos" w:eastAsia="Aptos" w:hAnsi="Aptos" w:cs="Aptos"/>
          <w:color w:val="000000" w:themeColor="text1"/>
        </w:rPr>
      </w:pPr>
      <w:r w:rsidRPr="350C2FDF">
        <w:rPr>
          <w:rFonts w:ascii="Aptos" w:eastAsia="Aptos" w:hAnsi="Aptos" w:cs="Aptos"/>
          <w:color w:val="000000" w:themeColor="text1"/>
        </w:rPr>
        <w:t xml:space="preserve">Seconded by D Cowie, the motion was approved unanimously. </w:t>
      </w:r>
    </w:p>
    <w:p w14:paraId="71046492" w14:textId="73B666F4" w:rsidR="107F61A3" w:rsidRDefault="107F61A3" w:rsidP="350C2FDF">
      <w:pPr>
        <w:rPr>
          <w:rFonts w:ascii="Aptos" w:eastAsia="Aptos" w:hAnsi="Aptos" w:cs="Aptos"/>
          <w:color w:val="000000" w:themeColor="text1"/>
        </w:rPr>
      </w:pPr>
      <w:r w:rsidRPr="350C2FDF">
        <w:rPr>
          <w:rFonts w:ascii="Aptos" w:eastAsia="Aptos" w:hAnsi="Aptos" w:cs="Aptos"/>
          <w:color w:val="000000" w:themeColor="text1"/>
        </w:rPr>
        <w:t xml:space="preserve">Motion by D Cowie to approve the 10/27/25 meeting minutes. Seconded by W </w:t>
      </w:r>
      <w:r w:rsidR="0CE2B21C" w:rsidRPr="350C2FDF">
        <w:rPr>
          <w:rFonts w:ascii="Aptos" w:eastAsia="Aptos" w:hAnsi="Aptos" w:cs="Aptos"/>
          <w:color w:val="000000" w:themeColor="text1"/>
        </w:rPr>
        <w:t xml:space="preserve">Morrill, the motion </w:t>
      </w:r>
      <w:r w:rsidR="305AFA5E" w:rsidRPr="350C2FDF">
        <w:rPr>
          <w:rFonts w:ascii="Aptos" w:eastAsia="Aptos" w:hAnsi="Aptos" w:cs="Aptos"/>
          <w:color w:val="000000" w:themeColor="text1"/>
        </w:rPr>
        <w:t>was carried</w:t>
      </w:r>
      <w:r w:rsidR="0CE2B21C" w:rsidRPr="350C2FDF">
        <w:rPr>
          <w:rFonts w:ascii="Aptos" w:eastAsia="Aptos" w:hAnsi="Aptos" w:cs="Aptos"/>
          <w:color w:val="000000" w:themeColor="text1"/>
        </w:rPr>
        <w:t xml:space="preserve"> unanimously. </w:t>
      </w:r>
    </w:p>
    <w:p w14:paraId="1705E6FF" w14:textId="46819985" w:rsidR="1D0A7BCB" w:rsidRDefault="1D0A7BCB" w:rsidP="350C2FDF">
      <w:pPr>
        <w:rPr>
          <w:rFonts w:ascii="Aptos" w:eastAsia="Aptos" w:hAnsi="Aptos" w:cs="Aptos"/>
          <w:color w:val="000000" w:themeColor="text1"/>
        </w:rPr>
      </w:pPr>
      <w:r w:rsidRPr="350C2FDF">
        <w:rPr>
          <w:rFonts w:ascii="Aptos" w:eastAsia="Aptos" w:hAnsi="Aptos" w:cs="Aptos"/>
          <w:color w:val="000000" w:themeColor="text1"/>
        </w:rPr>
        <w:t xml:space="preserve">Motion by D Cowie to adjourn at 7:52 PM, Seconded by F Albert, motion carried. </w:t>
      </w:r>
    </w:p>
    <w:p w14:paraId="403BB890" w14:textId="1F780607" w:rsidR="1D0A7BCB" w:rsidRDefault="1D0A7BCB" w:rsidP="350C2FDF">
      <w:pPr>
        <w:pStyle w:val="NoSpacing"/>
        <w:rPr>
          <w:rFonts w:ascii="Aptos" w:eastAsia="Aptos" w:hAnsi="Aptos" w:cs="Aptos"/>
          <w:color w:val="000000" w:themeColor="text1"/>
        </w:rPr>
      </w:pPr>
      <w:r w:rsidRPr="350C2FDF">
        <w:t>Respectfully Submitted</w:t>
      </w:r>
    </w:p>
    <w:p w14:paraId="6B08BBB9" w14:textId="4314014F" w:rsidR="350C2FDF" w:rsidRPr="00755DD5" w:rsidRDefault="1D0A7BCB" w:rsidP="00755DD5">
      <w:pPr>
        <w:pStyle w:val="NoSpacing"/>
      </w:pPr>
      <w:r w:rsidRPr="350C2FDF">
        <w:t xml:space="preserve">Mark Kennedy (LUA) </w:t>
      </w:r>
    </w:p>
    <w:p w14:paraId="7CCE61A9" w14:textId="2B7159C5" w:rsidR="350C2FDF" w:rsidRDefault="350C2FDF" w:rsidP="350C2FDF">
      <w:pPr>
        <w:pStyle w:val="NoSpacing"/>
        <w:rPr>
          <w:rFonts w:ascii="Aptos" w:eastAsia="Aptos" w:hAnsi="Aptos" w:cs="Aptos"/>
          <w:color w:val="000000" w:themeColor="text1"/>
        </w:rPr>
      </w:pPr>
    </w:p>
    <w:p w14:paraId="6C21DDB1" w14:textId="66BFB3EE" w:rsidR="6C3C797E" w:rsidRDefault="6C3C797E" w:rsidP="6C3C797E">
      <w:pPr>
        <w:pStyle w:val="NoSpacing"/>
        <w:rPr>
          <w:lang w:val="es-ES"/>
        </w:rPr>
      </w:pPr>
    </w:p>
    <w:sectPr w:rsidR="6C3C7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41B4"/>
    <w:multiLevelType w:val="hybridMultilevel"/>
    <w:tmpl w:val="FFFFFFFF"/>
    <w:lvl w:ilvl="0" w:tplc="6448A6DC">
      <w:start w:val="1"/>
      <w:numFmt w:val="bullet"/>
      <w:lvlText w:val="-"/>
      <w:lvlJc w:val="left"/>
      <w:pPr>
        <w:ind w:left="720" w:hanging="360"/>
      </w:pPr>
      <w:rPr>
        <w:rFonts w:ascii="Aptos" w:hAnsi="Aptos" w:hint="default"/>
      </w:rPr>
    </w:lvl>
    <w:lvl w:ilvl="1" w:tplc="B7B63FD6">
      <w:start w:val="1"/>
      <w:numFmt w:val="bullet"/>
      <w:lvlText w:val="o"/>
      <w:lvlJc w:val="left"/>
      <w:pPr>
        <w:ind w:left="1440" w:hanging="360"/>
      </w:pPr>
      <w:rPr>
        <w:rFonts w:ascii="Courier New" w:hAnsi="Courier New" w:hint="default"/>
      </w:rPr>
    </w:lvl>
    <w:lvl w:ilvl="2" w:tplc="81260B7A">
      <w:start w:val="1"/>
      <w:numFmt w:val="bullet"/>
      <w:lvlText w:val=""/>
      <w:lvlJc w:val="left"/>
      <w:pPr>
        <w:ind w:left="2160" w:hanging="360"/>
      </w:pPr>
      <w:rPr>
        <w:rFonts w:ascii="Wingdings" w:hAnsi="Wingdings" w:hint="default"/>
      </w:rPr>
    </w:lvl>
    <w:lvl w:ilvl="3" w:tplc="A0543C2A">
      <w:start w:val="1"/>
      <w:numFmt w:val="bullet"/>
      <w:lvlText w:val=""/>
      <w:lvlJc w:val="left"/>
      <w:pPr>
        <w:ind w:left="2880" w:hanging="360"/>
      </w:pPr>
      <w:rPr>
        <w:rFonts w:ascii="Symbol" w:hAnsi="Symbol" w:hint="default"/>
      </w:rPr>
    </w:lvl>
    <w:lvl w:ilvl="4" w:tplc="666480E6">
      <w:start w:val="1"/>
      <w:numFmt w:val="bullet"/>
      <w:lvlText w:val="o"/>
      <w:lvlJc w:val="left"/>
      <w:pPr>
        <w:ind w:left="3600" w:hanging="360"/>
      </w:pPr>
      <w:rPr>
        <w:rFonts w:ascii="Courier New" w:hAnsi="Courier New" w:hint="default"/>
      </w:rPr>
    </w:lvl>
    <w:lvl w:ilvl="5" w:tplc="800273BE">
      <w:start w:val="1"/>
      <w:numFmt w:val="bullet"/>
      <w:lvlText w:val=""/>
      <w:lvlJc w:val="left"/>
      <w:pPr>
        <w:ind w:left="4320" w:hanging="360"/>
      </w:pPr>
      <w:rPr>
        <w:rFonts w:ascii="Wingdings" w:hAnsi="Wingdings" w:hint="default"/>
      </w:rPr>
    </w:lvl>
    <w:lvl w:ilvl="6" w:tplc="CAFA7040">
      <w:start w:val="1"/>
      <w:numFmt w:val="bullet"/>
      <w:lvlText w:val=""/>
      <w:lvlJc w:val="left"/>
      <w:pPr>
        <w:ind w:left="5040" w:hanging="360"/>
      </w:pPr>
      <w:rPr>
        <w:rFonts w:ascii="Symbol" w:hAnsi="Symbol" w:hint="default"/>
      </w:rPr>
    </w:lvl>
    <w:lvl w:ilvl="7" w:tplc="C17C6ED0">
      <w:start w:val="1"/>
      <w:numFmt w:val="bullet"/>
      <w:lvlText w:val="o"/>
      <w:lvlJc w:val="left"/>
      <w:pPr>
        <w:ind w:left="5760" w:hanging="360"/>
      </w:pPr>
      <w:rPr>
        <w:rFonts w:ascii="Courier New" w:hAnsi="Courier New" w:hint="default"/>
      </w:rPr>
    </w:lvl>
    <w:lvl w:ilvl="8" w:tplc="C53C14D0">
      <w:start w:val="1"/>
      <w:numFmt w:val="bullet"/>
      <w:lvlText w:val=""/>
      <w:lvlJc w:val="left"/>
      <w:pPr>
        <w:ind w:left="6480" w:hanging="360"/>
      </w:pPr>
      <w:rPr>
        <w:rFonts w:ascii="Wingdings" w:hAnsi="Wingdings" w:hint="default"/>
      </w:rPr>
    </w:lvl>
  </w:abstractNum>
  <w:abstractNum w:abstractNumId="1" w15:restartNumberingAfterBreak="0">
    <w:nsid w:val="4042F239"/>
    <w:multiLevelType w:val="hybridMultilevel"/>
    <w:tmpl w:val="FFFFFFFF"/>
    <w:lvl w:ilvl="0" w:tplc="8D4E6574">
      <w:start w:val="1"/>
      <w:numFmt w:val="decimal"/>
      <w:lvlText w:val="%1."/>
      <w:lvlJc w:val="left"/>
      <w:pPr>
        <w:ind w:left="720" w:hanging="360"/>
      </w:pPr>
    </w:lvl>
    <w:lvl w:ilvl="1" w:tplc="692E680A">
      <w:start w:val="1"/>
      <w:numFmt w:val="lowerLetter"/>
      <w:lvlText w:val="%2."/>
      <w:lvlJc w:val="left"/>
      <w:pPr>
        <w:ind w:left="1440" w:hanging="360"/>
      </w:pPr>
    </w:lvl>
    <w:lvl w:ilvl="2" w:tplc="A154B5F4">
      <w:start w:val="1"/>
      <w:numFmt w:val="lowerRoman"/>
      <w:lvlText w:val="%3."/>
      <w:lvlJc w:val="right"/>
      <w:pPr>
        <w:ind w:left="2160" w:hanging="180"/>
      </w:pPr>
    </w:lvl>
    <w:lvl w:ilvl="3" w:tplc="CE04FE26">
      <w:start w:val="1"/>
      <w:numFmt w:val="decimal"/>
      <w:lvlText w:val="%4."/>
      <w:lvlJc w:val="left"/>
      <w:pPr>
        <w:ind w:left="2880" w:hanging="360"/>
      </w:pPr>
    </w:lvl>
    <w:lvl w:ilvl="4" w:tplc="9A9CB926">
      <w:start w:val="1"/>
      <w:numFmt w:val="lowerLetter"/>
      <w:lvlText w:val="%5."/>
      <w:lvlJc w:val="left"/>
      <w:pPr>
        <w:ind w:left="3600" w:hanging="360"/>
      </w:pPr>
    </w:lvl>
    <w:lvl w:ilvl="5" w:tplc="6202522C">
      <w:start w:val="1"/>
      <w:numFmt w:val="lowerRoman"/>
      <w:lvlText w:val="%6."/>
      <w:lvlJc w:val="right"/>
      <w:pPr>
        <w:ind w:left="4320" w:hanging="180"/>
      </w:pPr>
    </w:lvl>
    <w:lvl w:ilvl="6" w:tplc="C6D2F9A2">
      <w:start w:val="1"/>
      <w:numFmt w:val="decimal"/>
      <w:lvlText w:val="%7."/>
      <w:lvlJc w:val="left"/>
      <w:pPr>
        <w:ind w:left="5040" w:hanging="360"/>
      </w:pPr>
    </w:lvl>
    <w:lvl w:ilvl="7" w:tplc="3D9E3EE0">
      <w:start w:val="1"/>
      <w:numFmt w:val="lowerLetter"/>
      <w:lvlText w:val="%8."/>
      <w:lvlJc w:val="left"/>
      <w:pPr>
        <w:ind w:left="5760" w:hanging="360"/>
      </w:pPr>
    </w:lvl>
    <w:lvl w:ilvl="8" w:tplc="679AF2FA">
      <w:start w:val="1"/>
      <w:numFmt w:val="lowerRoman"/>
      <w:lvlText w:val="%9."/>
      <w:lvlJc w:val="right"/>
      <w:pPr>
        <w:ind w:left="6480" w:hanging="180"/>
      </w:pPr>
    </w:lvl>
  </w:abstractNum>
  <w:abstractNum w:abstractNumId="2" w15:restartNumberingAfterBreak="0">
    <w:nsid w:val="6842A2C0"/>
    <w:multiLevelType w:val="hybridMultilevel"/>
    <w:tmpl w:val="FFFFFFFF"/>
    <w:lvl w:ilvl="0" w:tplc="26C6F386">
      <w:start w:val="1"/>
      <w:numFmt w:val="decimal"/>
      <w:lvlText w:val="%1."/>
      <w:lvlJc w:val="left"/>
      <w:pPr>
        <w:ind w:left="720" w:hanging="360"/>
      </w:pPr>
    </w:lvl>
    <w:lvl w:ilvl="1" w:tplc="F7CCFB9A">
      <w:start w:val="1"/>
      <w:numFmt w:val="lowerLetter"/>
      <w:lvlText w:val="%2."/>
      <w:lvlJc w:val="left"/>
      <w:pPr>
        <w:ind w:left="1440" w:hanging="360"/>
      </w:pPr>
    </w:lvl>
    <w:lvl w:ilvl="2" w:tplc="CE0C1AAE">
      <w:start w:val="1"/>
      <w:numFmt w:val="lowerRoman"/>
      <w:lvlText w:val="%3."/>
      <w:lvlJc w:val="right"/>
      <w:pPr>
        <w:ind w:left="2160" w:hanging="180"/>
      </w:pPr>
    </w:lvl>
    <w:lvl w:ilvl="3" w:tplc="E512AA68">
      <w:start w:val="1"/>
      <w:numFmt w:val="decimal"/>
      <w:lvlText w:val="%4."/>
      <w:lvlJc w:val="left"/>
      <w:pPr>
        <w:ind w:left="2880" w:hanging="360"/>
      </w:pPr>
    </w:lvl>
    <w:lvl w:ilvl="4" w:tplc="F08E09C4">
      <w:start w:val="1"/>
      <w:numFmt w:val="lowerLetter"/>
      <w:lvlText w:val="%5."/>
      <w:lvlJc w:val="left"/>
      <w:pPr>
        <w:ind w:left="3600" w:hanging="360"/>
      </w:pPr>
    </w:lvl>
    <w:lvl w:ilvl="5" w:tplc="EB3AA820">
      <w:start w:val="1"/>
      <w:numFmt w:val="lowerRoman"/>
      <w:lvlText w:val="%6."/>
      <w:lvlJc w:val="right"/>
      <w:pPr>
        <w:ind w:left="4320" w:hanging="180"/>
      </w:pPr>
    </w:lvl>
    <w:lvl w:ilvl="6" w:tplc="7564EFD0">
      <w:start w:val="1"/>
      <w:numFmt w:val="decimal"/>
      <w:lvlText w:val="%7."/>
      <w:lvlJc w:val="left"/>
      <w:pPr>
        <w:ind w:left="5040" w:hanging="360"/>
      </w:pPr>
    </w:lvl>
    <w:lvl w:ilvl="7" w:tplc="99640148">
      <w:start w:val="1"/>
      <w:numFmt w:val="lowerLetter"/>
      <w:lvlText w:val="%8."/>
      <w:lvlJc w:val="left"/>
      <w:pPr>
        <w:ind w:left="5760" w:hanging="360"/>
      </w:pPr>
    </w:lvl>
    <w:lvl w:ilvl="8" w:tplc="9AF090D2">
      <w:start w:val="1"/>
      <w:numFmt w:val="lowerRoman"/>
      <w:lvlText w:val="%9."/>
      <w:lvlJc w:val="right"/>
      <w:pPr>
        <w:ind w:left="6480" w:hanging="180"/>
      </w:pPr>
    </w:lvl>
  </w:abstractNum>
  <w:num w:numId="1" w16cid:durableId="1782217633">
    <w:abstractNumId w:val="0"/>
  </w:num>
  <w:num w:numId="2" w16cid:durableId="2099593976">
    <w:abstractNumId w:val="2"/>
  </w:num>
  <w:num w:numId="3" w16cid:durableId="63271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D6B166"/>
    <w:rsid w:val="00141CED"/>
    <w:rsid w:val="0035774D"/>
    <w:rsid w:val="0045490B"/>
    <w:rsid w:val="00755DD5"/>
    <w:rsid w:val="0078476F"/>
    <w:rsid w:val="00824C03"/>
    <w:rsid w:val="00911F79"/>
    <w:rsid w:val="00E3604B"/>
    <w:rsid w:val="00FD7EF8"/>
    <w:rsid w:val="02633AD9"/>
    <w:rsid w:val="0273E49E"/>
    <w:rsid w:val="0428C420"/>
    <w:rsid w:val="044DA17F"/>
    <w:rsid w:val="047F3E87"/>
    <w:rsid w:val="048C486E"/>
    <w:rsid w:val="05710F45"/>
    <w:rsid w:val="06B2AA45"/>
    <w:rsid w:val="06BFB762"/>
    <w:rsid w:val="07A41B4F"/>
    <w:rsid w:val="07C5B1F2"/>
    <w:rsid w:val="07CA0C2A"/>
    <w:rsid w:val="082D9B7B"/>
    <w:rsid w:val="08F067D7"/>
    <w:rsid w:val="092285B0"/>
    <w:rsid w:val="092CC880"/>
    <w:rsid w:val="098FA557"/>
    <w:rsid w:val="0AAB96D7"/>
    <w:rsid w:val="0B2BFD17"/>
    <w:rsid w:val="0B409B21"/>
    <w:rsid w:val="0BC1E5B4"/>
    <w:rsid w:val="0CB9F30A"/>
    <w:rsid w:val="0CE2B21C"/>
    <w:rsid w:val="0D2FF0B2"/>
    <w:rsid w:val="0D604A34"/>
    <w:rsid w:val="0DA0EB6D"/>
    <w:rsid w:val="0E2F7859"/>
    <w:rsid w:val="0E875EB9"/>
    <w:rsid w:val="0EAE2EFB"/>
    <w:rsid w:val="107F61A3"/>
    <w:rsid w:val="10D2C6B6"/>
    <w:rsid w:val="10F7BAE2"/>
    <w:rsid w:val="11244D2A"/>
    <w:rsid w:val="11AB2C59"/>
    <w:rsid w:val="12248549"/>
    <w:rsid w:val="1284D706"/>
    <w:rsid w:val="12A69341"/>
    <w:rsid w:val="1330C025"/>
    <w:rsid w:val="13A717DC"/>
    <w:rsid w:val="13AD074D"/>
    <w:rsid w:val="142874EA"/>
    <w:rsid w:val="1502F84C"/>
    <w:rsid w:val="150607AD"/>
    <w:rsid w:val="16515232"/>
    <w:rsid w:val="16DD802F"/>
    <w:rsid w:val="179FE6B9"/>
    <w:rsid w:val="17C73DA3"/>
    <w:rsid w:val="17CCB5ED"/>
    <w:rsid w:val="18DEF775"/>
    <w:rsid w:val="19F2DF06"/>
    <w:rsid w:val="1A1AA871"/>
    <w:rsid w:val="1AB967EE"/>
    <w:rsid w:val="1B9636CE"/>
    <w:rsid w:val="1D0A7BCB"/>
    <w:rsid w:val="1E3BEEAF"/>
    <w:rsid w:val="1EACAD47"/>
    <w:rsid w:val="1ECCD2D2"/>
    <w:rsid w:val="1FAF7E27"/>
    <w:rsid w:val="1FBD5C45"/>
    <w:rsid w:val="2065C39A"/>
    <w:rsid w:val="20F7BB19"/>
    <w:rsid w:val="22937E8C"/>
    <w:rsid w:val="22CF649E"/>
    <w:rsid w:val="237AC77E"/>
    <w:rsid w:val="23A2FCC4"/>
    <w:rsid w:val="23AEBCB6"/>
    <w:rsid w:val="2438AEFA"/>
    <w:rsid w:val="266C80F1"/>
    <w:rsid w:val="26AA9F1E"/>
    <w:rsid w:val="26D646F9"/>
    <w:rsid w:val="27511BF5"/>
    <w:rsid w:val="283D7FC7"/>
    <w:rsid w:val="28FCF55A"/>
    <w:rsid w:val="2954193B"/>
    <w:rsid w:val="2985FDBE"/>
    <w:rsid w:val="29D71F69"/>
    <w:rsid w:val="2A043FF9"/>
    <w:rsid w:val="2A2C372F"/>
    <w:rsid w:val="2AB7C9A6"/>
    <w:rsid w:val="2AC960A7"/>
    <w:rsid w:val="2C42ACBF"/>
    <w:rsid w:val="2C82D8FD"/>
    <w:rsid w:val="2D6F9C7C"/>
    <w:rsid w:val="2E2A5D92"/>
    <w:rsid w:val="2E935825"/>
    <w:rsid w:val="2F425600"/>
    <w:rsid w:val="2F70F058"/>
    <w:rsid w:val="3011892E"/>
    <w:rsid w:val="301F1000"/>
    <w:rsid w:val="305AFA5E"/>
    <w:rsid w:val="317EC880"/>
    <w:rsid w:val="32312128"/>
    <w:rsid w:val="324910B1"/>
    <w:rsid w:val="324EC4C2"/>
    <w:rsid w:val="331096C1"/>
    <w:rsid w:val="33BDD60D"/>
    <w:rsid w:val="34041932"/>
    <w:rsid w:val="34474B33"/>
    <w:rsid w:val="350C2FDF"/>
    <w:rsid w:val="35F3ADBB"/>
    <w:rsid w:val="3625E625"/>
    <w:rsid w:val="3718CD29"/>
    <w:rsid w:val="375B3F1B"/>
    <w:rsid w:val="37CF038B"/>
    <w:rsid w:val="38C9F2B1"/>
    <w:rsid w:val="38FF5243"/>
    <w:rsid w:val="39C6FF58"/>
    <w:rsid w:val="3A2D2C46"/>
    <w:rsid w:val="3CFEE9BE"/>
    <w:rsid w:val="3D233D26"/>
    <w:rsid w:val="3DDEB4DF"/>
    <w:rsid w:val="3E1811BA"/>
    <w:rsid w:val="3E3FA29B"/>
    <w:rsid w:val="3E95D375"/>
    <w:rsid w:val="3F826D14"/>
    <w:rsid w:val="405A2D4D"/>
    <w:rsid w:val="415727DF"/>
    <w:rsid w:val="41589D4D"/>
    <w:rsid w:val="418C7454"/>
    <w:rsid w:val="41D6BE70"/>
    <w:rsid w:val="41F5C8DE"/>
    <w:rsid w:val="4229D115"/>
    <w:rsid w:val="42693A04"/>
    <w:rsid w:val="437FE55E"/>
    <w:rsid w:val="4418BEE0"/>
    <w:rsid w:val="44D1261F"/>
    <w:rsid w:val="4531F7EF"/>
    <w:rsid w:val="46609FCE"/>
    <w:rsid w:val="46FE4FF0"/>
    <w:rsid w:val="4704342E"/>
    <w:rsid w:val="47803B6E"/>
    <w:rsid w:val="47DD432A"/>
    <w:rsid w:val="483A9234"/>
    <w:rsid w:val="4843E0BD"/>
    <w:rsid w:val="48560855"/>
    <w:rsid w:val="492411B9"/>
    <w:rsid w:val="499B7B8D"/>
    <w:rsid w:val="49BF6098"/>
    <w:rsid w:val="49E0C101"/>
    <w:rsid w:val="4C6ED77C"/>
    <w:rsid w:val="4C7B49BD"/>
    <w:rsid w:val="4CBC3CB1"/>
    <w:rsid w:val="4CCCCCE1"/>
    <w:rsid w:val="4CE0D930"/>
    <w:rsid w:val="4EC846FB"/>
    <w:rsid w:val="4ED6B166"/>
    <w:rsid w:val="4ED6F541"/>
    <w:rsid w:val="4F12D355"/>
    <w:rsid w:val="4F2B8FF8"/>
    <w:rsid w:val="4F6773B0"/>
    <w:rsid w:val="51A876F3"/>
    <w:rsid w:val="51ECBEF0"/>
    <w:rsid w:val="52B92DD2"/>
    <w:rsid w:val="52C8697C"/>
    <w:rsid w:val="541F16B9"/>
    <w:rsid w:val="554ED80F"/>
    <w:rsid w:val="557A43B9"/>
    <w:rsid w:val="55DFFE58"/>
    <w:rsid w:val="5662F9AE"/>
    <w:rsid w:val="56DA966C"/>
    <w:rsid w:val="57251E99"/>
    <w:rsid w:val="57E378BA"/>
    <w:rsid w:val="57F10FB5"/>
    <w:rsid w:val="5A83D6A1"/>
    <w:rsid w:val="5B5E75C4"/>
    <w:rsid w:val="5B626F75"/>
    <w:rsid w:val="5B77EC3A"/>
    <w:rsid w:val="5BA8B1A6"/>
    <w:rsid w:val="5BB5F92C"/>
    <w:rsid w:val="5CA39AB0"/>
    <w:rsid w:val="5DD1699A"/>
    <w:rsid w:val="5E1AF7CA"/>
    <w:rsid w:val="5E779EA3"/>
    <w:rsid w:val="5EFAC022"/>
    <w:rsid w:val="5F44E12A"/>
    <w:rsid w:val="60821F96"/>
    <w:rsid w:val="60858756"/>
    <w:rsid w:val="609A40C9"/>
    <w:rsid w:val="60A6426C"/>
    <w:rsid w:val="62FA0F16"/>
    <w:rsid w:val="636D10C7"/>
    <w:rsid w:val="63A2A9A1"/>
    <w:rsid w:val="65846023"/>
    <w:rsid w:val="6594BE3C"/>
    <w:rsid w:val="661959B1"/>
    <w:rsid w:val="662F0E12"/>
    <w:rsid w:val="66F228AF"/>
    <w:rsid w:val="686E9A73"/>
    <w:rsid w:val="6888110D"/>
    <w:rsid w:val="6A1F6B7B"/>
    <w:rsid w:val="6A380FCB"/>
    <w:rsid w:val="6AB9278B"/>
    <w:rsid w:val="6C3C797E"/>
    <w:rsid w:val="6C4148A2"/>
    <w:rsid w:val="6D046316"/>
    <w:rsid w:val="6D4D6E36"/>
    <w:rsid w:val="6D5A7D58"/>
    <w:rsid w:val="6ED9DAA7"/>
    <w:rsid w:val="7083B6BC"/>
    <w:rsid w:val="71051AB0"/>
    <w:rsid w:val="715EF7F3"/>
    <w:rsid w:val="72B28B90"/>
    <w:rsid w:val="72E4ED03"/>
    <w:rsid w:val="730C42CA"/>
    <w:rsid w:val="731419D1"/>
    <w:rsid w:val="73144DDA"/>
    <w:rsid w:val="74430A36"/>
    <w:rsid w:val="750E9562"/>
    <w:rsid w:val="75431A48"/>
    <w:rsid w:val="75A5557D"/>
    <w:rsid w:val="75D0DB6E"/>
    <w:rsid w:val="7606019A"/>
    <w:rsid w:val="780A0CC0"/>
    <w:rsid w:val="78A6BC59"/>
    <w:rsid w:val="78C8CA65"/>
    <w:rsid w:val="798381C8"/>
    <w:rsid w:val="79E10D3C"/>
    <w:rsid w:val="79E91360"/>
    <w:rsid w:val="7A8071A2"/>
    <w:rsid w:val="7ACEE05A"/>
    <w:rsid w:val="7B0DFBF0"/>
    <w:rsid w:val="7B7D3C7C"/>
    <w:rsid w:val="7C464501"/>
    <w:rsid w:val="7D1E7548"/>
    <w:rsid w:val="7DAEAB20"/>
    <w:rsid w:val="7E1C70A5"/>
    <w:rsid w:val="7E7E5523"/>
    <w:rsid w:val="7F2B8B8A"/>
    <w:rsid w:val="7FB15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D6B166"/>
  <w15:chartTrackingRefBased/>
  <w15:docId w15:val="{0DD2463C-1753-42EE-9147-B1674462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0C2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50C2FDF"/>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6C3C797E"/>
    <w:rPr>
      <w:color w:val="467886"/>
      <w:u w:val="single"/>
    </w:rPr>
  </w:style>
  <w:style w:type="paragraph" w:styleId="NoSpacing">
    <w:name w:val="No Spacing"/>
    <w:uiPriority w:val="1"/>
    <w:qFormat/>
    <w:rsid w:val="6C3C797E"/>
    <w:pPr>
      <w:spacing w:after="0"/>
    </w:pPr>
  </w:style>
  <w:style w:type="paragraph" w:styleId="ListParagraph">
    <w:name w:val="List Paragraph"/>
    <w:basedOn w:val="Normal"/>
    <w:uiPriority w:val="34"/>
    <w:qFormat/>
    <w:rsid w:val="350C2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ennedy@brentwood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Mark Kennedy</cp:lastModifiedBy>
  <cp:revision>1</cp:revision>
  <dcterms:created xsi:type="dcterms:W3CDTF">2025-11-25T14:01:00Z</dcterms:created>
  <dcterms:modified xsi:type="dcterms:W3CDTF">2026-02-18T19:17:00Z</dcterms:modified>
</cp:coreProperties>
</file>