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2E1980" w14:textId="77777777" w:rsidR="00C874EB" w:rsidRPr="00C874EB" w:rsidRDefault="00C874EB" w:rsidP="00C874EB">
      <w:pPr>
        <w:pStyle w:val="NormalWeb"/>
        <w:jc w:val="center"/>
        <w:rPr>
          <w:rFonts w:ascii="Times" w:hAnsi="Times"/>
        </w:rPr>
      </w:pPr>
      <w:r w:rsidRPr="00C874EB">
        <w:rPr>
          <w:rFonts w:ascii="Times" w:hAnsi="Times"/>
          <w:b/>
          <w:bCs/>
          <w:sz w:val="40"/>
          <w:szCs w:val="40"/>
        </w:rPr>
        <w:t xml:space="preserve">TOWN OF BRENTWOOD </w:t>
      </w:r>
      <w:r w:rsidRPr="00C874EB">
        <w:rPr>
          <w:rFonts w:ascii="Times" w:hAnsi="Times"/>
          <w:b/>
          <w:bCs/>
          <w:sz w:val="40"/>
          <w:szCs w:val="40"/>
        </w:rPr>
        <w:br/>
        <w:t>PLANNING BOARD</w:t>
      </w:r>
    </w:p>
    <w:p w14:paraId="18950E95" w14:textId="77777777" w:rsidR="00C874EB" w:rsidRPr="00C874EB" w:rsidRDefault="00C874EB" w:rsidP="00C874EB">
      <w:pPr>
        <w:pStyle w:val="NormalWeb"/>
        <w:pBdr>
          <w:bottom w:val="single" w:sz="4" w:space="1" w:color="auto"/>
        </w:pBdr>
        <w:rPr>
          <w:rFonts w:ascii="Times" w:hAnsi="Times"/>
          <w:sz w:val="8"/>
          <w:szCs w:val="8"/>
        </w:rPr>
      </w:pPr>
    </w:p>
    <w:p w14:paraId="295D1DC2" w14:textId="77777777" w:rsidR="00C874EB" w:rsidRPr="00C874EB" w:rsidRDefault="008C60AC" w:rsidP="00C874EB">
      <w:pPr>
        <w:pStyle w:val="NormalWeb"/>
        <w:jc w:val="center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 xml:space="preserve">Meeting </w:t>
      </w:r>
      <w:r w:rsidR="00C874EB" w:rsidRPr="00C874EB">
        <w:rPr>
          <w:rFonts w:ascii="Times" w:hAnsi="Times"/>
          <w:b/>
          <w:bCs/>
        </w:rPr>
        <w:t xml:space="preserve">Agenda </w:t>
      </w:r>
      <w:r w:rsidR="00C874EB" w:rsidRPr="00C874EB">
        <w:rPr>
          <w:rFonts w:ascii="Times" w:hAnsi="Times"/>
          <w:b/>
          <w:bCs/>
        </w:rPr>
        <w:br/>
      </w:r>
      <w:r w:rsidR="00C874EB" w:rsidRPr="008C60AC">
        <w:rPr>
          <w:rFonts w:ascii="Times" w:hAnsi="Times"/>
          <w:b/>
          <w:bCs/>
          <w:sz w:val="28"/>
          <w:szCs w:val="28"/>
        </w:rPr>
        <w:t>July 18, 2024</w:t>
      </w:r>
    </w:p>
    <w:p w14:paraId="744B54B8" w14:textId="77777777" w:rsidR="00C874EB" w:rsidRPr="00C874EB" w:rsidRDefault="00C874EB" w:rsidP="00C874EB">
      <w:pPr>
        <w:pStyle w:val="NormalWeb"/>
        <w:jc w:val="center"/>
        <w:rPr>
          <w:rFonts w:ascii="Times" w:hAnsi="Times"/>
        </w:rPr>
      </w:pPr>
      <w:r w:rsidRPr="00C874EB">
        <w:rPr>
          <w:rFonts w:ascii="Times" w:hAnsi="Times"/>
          <w:b/>
          <w:bCs/>
        </w:rPr>
        <w:t>Location:</w:t>
      </w:r>
      <w:r w:rsidRPr="00C874EB">
        <w:rPr>
          <w:rFonts w:ascii="Times" w:hAnsi="Times"/>
        </w:rPr>
        <w:t xml:space="preserve"> Brentwood Town Office, 1 Dalton R</w:t>
      </w:r>
      <w:r w:rsidR="008C60AC">
        <w:rPr>
          <w:rFonts w:ascii="Times" w:hAnsi="Times"/>
        </w:rPr>
        <w:t>oad,</w:t>
      </w:r>
      <w:r w:rsidRPr="00C874EB">
        <w:rPr>
          <w:rFonts w:ascii="Times" w:hAnsi="Times"/>
        </w:rPr>
        <w:t xml:space="preserve"> Brentwood, NH 03833</w:t>
      </w:r>
    </w:p>
    <w:p w14:paraId="3BF4FB36" w14:textId="77777777" w:rsidR="00EC4F4B" w:rsidRDefault="00EC4F4B" w:rsidP="00C874EB">
      <w:pPr>
        <w:pStyle w:val="NormalWeb"/>
        <w:rPr>
          <w:rFonts w:ascii="Times" w:hAnsi="Times"/>
          <w:b/>
          <w:bCs/>
        </w:rPr>
      </w:pPr>
    </w:p>
    <w:p w14:paraId="1579881C" w14:textId="3B836CE2" w:rsidR="00C874EB" w:rsidRDefault="00C874EB" w:rsidP="00C874EB">
      <w:pPr>
        <w:pStyle w:val="NormalWeb"/>
        <w:rPr>
          <w:rFonts w:ascii="Times" w:hAnsi="Times"/>
          <w:b/>
          <w:bCs/>
        </w:rPr>
      </w:pPr>
      <w:r w:rsidRPr="00C874EB">
        <w:rPr>
          <w:rFonts w:ascii="Times" w:hAnsi="Times"/>
          <w:b/>
          <w:bCs/>
        </w:rPr>
        <w:t>7:00 pm: Guest Presentation</w:t>
      </w:r>
      <w:r>
        <w:rPr>
          <w:rFonts w:ascii="Times" w:hAnsi="Times"/>
          <w:b/>
          <w:bCs/>
        </w:rPr>
        <w:t xml:space="preserve"> on Stormwater Management</w:t>
      </w:r>
    </w:p>
    <w:p w14:paraId="726765D9" w14:textId="77777777" w:rsidR="00C874EB" w:rsidRPr="00C874EB" w:rsidRDefault="00C874EB" w:rsidP="00C874EB">
      <w:pPr>
        <w:pStyle w:val="NormalWeb"/>
        <w:ind w:left="720"/>
        <w:rPr>
          <w:rFonts w:ascii="Times" w:hAnsi="Times"/>
          <w:i/>
          <w:iCs/>
        </w:rPr>
      </w:pPr>
      <w:r w:rsidRPr="00C874EB">
        <w:rPr>
          <w:rFonts w:ascii="Times" w:hAnsi="Times"/>
          <w:i/>
          <w:iCs/>
        </w:rPr>
        <w:t>Richard A. Claytor, Jr., P.E., Principal, Sr. Water Resources Engineer at Horsley Witten Group</w:t>
      </w:r>
      <w:r>
        <w:rPr>
          <w:rFonts w:ascii="Times" w:hAnsi="Times"/>
          <w:i/>
          <w:iCs/>
        </w:rPr>
        <w:t xml:space="preserve">, </w:t>
      </w:r>
      <w:r w:rsidRPr="00C874EB">
        <w:rPr>
          <w:rFonts w:ascii="Times" w:hAnsi="Times"/>
          <w:i/>
          <w:iCs/>
        </w:rPr>
        <w:t>will present on stormwater management, including background on impairment of Great Bay, impacts of stormwater on the environment, and the evolution of stormwater management strategies.</w:t>
      </w:r>
    </w:p>
    <w:p w14:paraId="03BB2135" w14:textId="77777777" w:rsidR="00C874EB" w:rsidRDefault="00C874EB" w:rsidP="00C874EB">
      <w:pPr>
        <w:pStyle w:val="NormalWeb"/>
        <w:rPr>
          <w:rFonts w:ascii="Times" w:hAnsi="Times"/>
          <w:b/>
          <w:bCs/>
        </w:rPr>
      </w:pPr>
      <w:r w:rsidRPr="00C874EB">
        <w:rPr>
          <w:rFonts w:ascii="Times" w:hAnsi="Times"/>
          <w:b/>
          <w:bCs/>
        </w:rPr>
        <w:t xml:space="preserve">7:30 pm (approx.): </w:t>
      </w:r>
      <w:r>
        <w:rPr>
          <w:rFonts w:ascii="Times" w:hAnsi="Times"/>
          <w:b/>
          <w:bCs/>
        </w:rPr>
        <w:t xml:space="preserve">Public Hearings and Reviews </w:t>
      </w:r>
    </w:p>
    <w:p w14:paraId="3CF5ACF8" w14:textId="77777777" w:rsidR="00C874EB" w:rsidRPr="00C874EB" w:rsidRDefault="00C874EB" w:rsidP="00C874EB">
      <w:pPr>
        <w:pStyle w:val="NormalWeb"/>
        <w:ind w:left="720"/>
        <w:rPr>
          <w:rFonts w:ascii="Times" w:hAnsi="Times"/>
          <w:b/>
          <w:bCs/>
        </w:rPr>
      </w:pPr>
      <w:r w:rsidRPr="00C874EB">
        <w:rPr>
          <w:rFonts w:ascii="Times" w:hAnsi="Times"/>
          <w:b/>
          <w:bCs/>
        </w:rPr>
        <w:t>Site Plan Review Application (continuation)</w:t>
      </w:r>
      <w:r>
        <w:rPr>
          <w:rFonts w:ascii="Times" w:hAnsi="Times"/>
          <w:b/>
          <w:bCs/>
        </w:rPr>
        <w:t xml:space="preserve">. </w:t>
      </w:r>
      <w:r w:rsidRPr="00C874EB">
        <w:rPr>
          <w:rFonts w:ascii="Times" w:hAnsi="Times"/>
          <w:i/>
          <w:iCs/>
        </w:rPr>
        <w:t xml:space="preserve">Applicant/Owner: Greg Lambert &amp; Sons Realty, LLC. The site is located on NH Route 125, Brentwood, NH 03833, referenced by Tax Map and Lot 209.068.000. The site plan design proposes the construction of a new driveway connection to NH State Route 125 for an 8,000 square foot contractor building and a 12,000 square foot Brentwood Surplus Sales building. A Conditional Use Permit is requested for retaining walls, dumpsters, utilities, parking, and drive aisles within the wetland buffer. </w:t>
      </w:r>
    </w:p>
    <w:p w14:paraId="6D27094F" w14:textId="77777777" w:rsidR="00EC4F4B" w:rsidRDefault="001D6C88" w:rsidP="00EC4F4B">
      <w:pPr>
        <w:jc w:val="both"/>
      </w:pPr>
      <w:r>
        <w:rPr>
          <w:rFonts w:ascii="Times" w:hAnsi="Times"/>
          <w:b/>
          <w:bCs/>
        </w:rPr>
        <w:t>Subdivision Application</w:t>
      </w:r>
      <w:r w:rsidR="00C874EB">
        <w:rPr>
          <w:rFonts w:ascii="Times" w:hAnsi="Times"/>
          <w:b/>
          <w:bCs/>
        </w:rPr>
        <w:t>.</w:t>
      </w:r>
      <w:r w:rsidR="00C874EB" w:rsidRPr="00C874EB">
        <w:rPr>
          <w:rFonts w:ascii="Times" w:hAnsi="Times"/>
          <w:b/>
          <w:bCs/>
        </w:rPr>
        <w:t xml:space="preserve"> </w:t>
      </w:r>
      <w:r w:rsidR="00EC4F4B" w:rsidRPr="00EC4F4B">
        <w:rPr>
          <w:rFonts w:ascii="Times New Roman" w:hAnsi="Times New Roman" w:cs="Times New Roman"/>
          <w:i/>
          <w:iCs/>
        </w:rPr>
        <w:t>Applicant: Peter D. Landry, Landry Surveying, LLC Owner: Theodore E. Field, Jr, property is located at 136 Prescott Rd, Brentwood, NH 03833, Map &amp; Lot 207.003. The intent of this subdivision is to create a 2.03-acre residential use property with 200.82’ of frontage, from the existing 36.18 parent tract.</w:t>
      </w:r>
    </w:p>
    <w:p w14:paraId="37F98135" w14:textId="0D9D0953" w:rsidR="00C874EB" w:rsidRPr="00C874EB" w:rsidRDefault="001D6C88" w:rsidP="00C874EB">
      <w:pPr>
        <w:pStyle w:val="NormalWeb"/>
        <w:ind w:left="720"/>
        <w:rPr>
          <w:rFonts w:ascii="Times" w:hAnsi="Times"/>
          <w:i/>
          <w:iCs/>
        </w:rPr>
      </w:pPr>
      <w:r>
        <w:rPr>
          <w:rFonts w:ascii="Times" w:hAnsi="Times"/>
          <w:i/>
          <w:iCs/>
        </w:rPr>
        <w:t xml:space="preserve"> </w:t>
      </w:r>
    </w:p>
    <w:p w14:paraId="79DEA34B" w14:textId="77777777" w:rsidR="00C874EB" w:rsidRPr="00C874EB" w:rsidRDefault="00C874EB" w:rsidP="00C874EB">
      <w:pPr>
        <w:pStyle w:val="NormalWeb"/>
        <w:rPr>
          <w:rFonts w:ascii="Times" w:hAnsi="Times"/>
          <w:b/>
          <w:bCs/>
        </w:rPr>
      </w:pPr>
      <w:r w:rsidRPr="00C874EB">
        <w:rPr>
          <w:rFonts w:ascii="Times" w:hAnsi="Times"/>
          <w:b/>
          <w:bCs/>
        </w:rPr>
        <w:t>Board Business</w:t>
      </w:r>
    </w:p>
    <w:p w14:paraId="6D2B7AAA" w14:textId="77777777" w:rsidR="00C874EB" w:rsidRPr="00C874EB" w:rsidRDefault="00C874EB" w:rsidP="00C874EB">
      <w:pPr>
        <w:pStyle w:val="NormalWeb"/>
        <w:numPr>
          <w:ilvl w:val="0"/>
          <w:numId w:val="1"/>
        </w:numPr>
        <w:rPr>
          <w:rFonts w:ascii="Times" w:hAnsi="Times"/>
        </w:rPr>
      </w:pPr>
      <w:r w:rsidRPr="00C874EB">
        <w:rPr>
          <w:rFonts w:ascii="Times" w:hAnsi="Times"/>
        </w:rPr>
        <w:t xml:space="preserve">Sign manifest </w:t>
      </w:r>
    </w:p>
    <w:p w14:paraId="380DC6DE" w14:textId="77777777" w:rsidR="00C874EB" w:rsidRPr="00C874EB" w:rsidRDefault="00C874EB" w:rsidP="00C874EB">
      <w:pPr>
        <w:pStyle w:val="NormalWeb"/>
        <w:numPr>
          <w:ilvl w:val="0"/>
          <w:numId w:val="1"/>
        </w:numPr>
        <w:rPr>
          <w:rFonts w:ascii="Times" w:hAnsi="Times"/>
        </w:rPr>
      </w:pPr>
      <w:r w:rsidRPr="00C874EB">
        <w:rPr>
          <w:rFonts w:ascii="Times" w:hAnsi="Times"/>
        </w:rPr>
        <w:t xml:space="preserve">Approval of Minutes: </w:t>
      </w:r>
      <w:r w:rsidRPr="00C874EB">
        <w:rPr>
          <w:rFonts w:ascii="Times" w:hAnsi="Times"/>
          <w:i/>
          <w:iCs/>
        </w:rPr>
        <w:t>June 20, 2024</w:t>
      </w:r>
      <w:r w:rsidRPr="00C874EB">
        <w:rPr>
          <w:rFonts w:ascii="Times" w:hAnsi="Times"/>
        </w:rPr>
        <w:t xml:space="preserve"> </w:t>
      </w:r>
    </w:p>
    <w:p w14:paraId="0392F6EA" w14:textId="77777777" w:rsidR="00C874EB" w:rsidRDefault="00C874EB" w:rsidP="00C874EB">
      <w:pPr>
        <w:pStyle w:val="NormalWeb"/>
        <w:numPr>
          <w:ilvl w:val="0"/>
          <w:numId w:val="1"/>
        </w:numPr>
        <w:rPr>
          <w:rFonts w:ascii="Times" w:hAnsi="Times"/>
        </w:rPr>
      </w:pPr>
      <w:r w:rsidRPr="00C874EB">
        <w:rPr>
          <w:rFonts w:ascii="Times" w:hAnsi="Times"/>
        </w:rPr>
        <w:t>Any other business that may legally come before the Board</w:t>
      </w:r>
    </w:p>
    <w:p w14:paraId="38170E54" w14:textId="77777777" w:rsidR="00C874EB" w:rsidRDefault="00C874EB" w:rsidP="00C874EB">
      <w:pPr>
        <w:pStyle w:val="NormalWeb"/>
        <w:numPr>
          <w:ilvl w:val="0"/>
          <w:numId w:val="1"/>
        </w:numPr>
        <w:rPr>
          <w:rFonts w:ascii="Times" w:hAnsi="Times"/>
        </w:rPr>
      </w:pPr>
      <w:r>
        <w:rPr>
          <w:rFonts w:ascii="Times" w:hAnsi="Times"/>
        </w:rPr>
        <w:t>A n</w:t>
      </w:r>
      <w:r w:rsidRPr="00C874EB">
        <w:rPr>
          <w:rFonts w:ascii="Times" w:hAnsi="Times"/>
        </w:rPr>
        <w:t>on-public session</w:t>
      </w:r>
      <w:r>
        <w:rPr>
          <w:rFonts w:ascii="Times" w:hAnsi="Times"/>
        </w:rPr>
        <w:t xml:space="preserve"> m</w:t>
      </w:r>
      <w:r w:rsidRPr="00C874EB">
        <w:rPr>
          <w:rFonts w:ascii="Times" w:hAnsi="Times"/>
        </w:rPr>
        <w:t>ay be called at any time in accordance with Chapter 91A:3m II and its specific exemption</w:t>
      </w:r>
    </w:p>
    <w:p w14:paraId="678D8381" w14:textId="77777777" w:rsidR="00C874EB" w:rsidRPr="00C874EB" w:rsidRDefault="00C874EB">
      <w:pPr>
        <w:rPr>
          <w:rFonts w:ascii="Times" w:hAnsi="Times"/>
        </w:rPr>
      </w:pPr>
    </w:p>
    <w:sectPr w:rsidR="00C874EB" w:rsidRPr="00C874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0B63F3"/>
    <w:multiLevelType w:val="hybridMultilevel"/>
    <w:tmpl w:val="40265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5029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4EB"/>
    <w:rsid w:val="001D6C88"/>
    <w:rsid w:val="004D4ED3"/>
    <w:rsid w:val="008C60AC"/>
    <w:rsid w:val="00990C6E"/>
    <w:rsid w:val="00C874EB"/>
    <w:rsid w:val="00EC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50BAB"/>
  <w15:chartTrackingRefBased/>
  <w15:docId w15:val="{32AEDE21-BB69-1149-B16F-1ADD7EF84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874E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84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9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37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34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22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53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Aldred</dc:creator>
  <cp:keywords/>
  <dc:description/>
  <cp:lastModifiedBy>Jillian Benedix</cp:lastModifiedBy>
  <cp:revision>2</cp:revision>
  <cp:lastPrinted>2024-07-17T19:33:00Z</cp:lastPrinted>
  <dcterms:created xsi:type="dcterms:W3CDTF">2024-07-17T19:34:00Z</dcterms:created>
  <dcterms:modified xsi:type="dcterms:W3CDTF">2024-07-17T19:34:00Z</dcterms:modified>
</cp:coreProperties>
</file>